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8D9" w:rsidRPr="00DC78D9" w:rsidRDefault="00DC78D9" w:rsidP="00DC78D9">
      <w:pPr>
        <w:pBdr>
          <w:bottom w:val="single" w:sz="6" w:space="1" w:color="auto"/>
        </w:pBdr>
        <w:spacing w:after="0" w:line="240" w:lineRule="auto"/>
        <w:jc w:val="center"/>
        <w:rPr>
          <w:rFonts w:ascii="Arial" w:eastAsia="Times New Roman" w:hAnsi="Arial" w:cs="Arial"/>
          <w:vanish/>
          <w:sz w:val="16"/>
          <w:szCs w:val="16"/>
        </w:rPr>
      </w:pPr>
      <w:r w:rsidRPr="00DC78D9">
        <w:rPr>
          <w:rFonts w:ascii="Arial" w:eastAsia="Times New Roman" w:hAnsi="Arial" w:cs="Arial"/>
          <w:vanish/>
          <w:sz w:val="16"/>
          <w:szCs w:val="16"/>
        </w:rPr>
        <w:t>Początek formularza</w:t>
      </w:r>
    </w:p>
    <w:p w:rsidR="00DC78D9" w:rsidRPr="00DC78D9" w:rsidRDefault="00DC78D9" w:rsidP="00DC78D9">
      <w:pPr>
        <w:spacing w:after="24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t xml:space="preserve">Ogłoszenie nr 658693-N-2018 z dnia 2018-12-06 r. </w:t>
      </w:r>
    </w:p>
    <w:p w:rsidR="00DC78D9" w:rsidRPr="00DC78D9" w:rsidRDefault="00DC78D9" w:rsidP="00DC78D9">
      <w:pPr>
        <w:spacing w:after="0" w:line="240" w:lineRule="auto"/>
        <w:jc w:val="center"/>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1 Wojskowy Szpital Kliniczny z Polikliniką Samodzielny Publiczny Zakład Opieki Zdrowotnej w Lublinie: Dostawa mięsa, wyrobów wędliniarskich i drobiu</w:t>
      </w:r>
      <w:r w:rsidRPr="00DC78D9">
        <w:rPr>
          <w:rFonts w:ascii="Times New Roman" w:eastAsia="Times New Roman" w:hAnsi="Times New Roman" w:cs="Times New Roman"/>
          <w:sz w:val="24"/>
          <w:szCs w:val="24"/>
        </w:rPr>
        <w:br/>
        <w:t xml:space="preserve">OGŁOSZENIE O ZAMÓWIENIU - Dostawy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Zamieszczanie ogłoszenia:</w:t>
      </w:r>
      <w:r w:rsidRPr="00DC78D9">
        <w:rPr>
          <w:rFonts w:ascii="Times New Roman" w:eastAsia="Times New Roman" w:hAnsi="Times New Roman" w:cs="Times New Roman"/>
          <w:sz w:val="24"/>
          <w:szCs w:val="24"/>
        </w:rPr>
        <w:t xml:space="preserve"> Zamieszczanie obowiązkowe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Ogłoszenie dotyczy:</w:t>
      </w:r>
      <w:r w:rsidRPr="00DC78D9">
        <w:rPr>
          <w:rFonts w:ascii="Times New Roman" w:eastAsia="Times New Roman" w:hAnsi="Times New Roman" w:cs="Times New Roman"/>
          <w:sz w:val="24"/>
          <w:szCs w:val="24"/>
        </w:rPr>
        <w:t xml:space="preserve"> Zamówienia publicznego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Zamówienie dotyczy projektu lub programu współfinansowanego ze środków Unii Europejskiej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Nie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Nazwa projektu lub programu</w:t>
      </w:r>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Nie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DC78D9">
        <w:rPr>
          <w:rFonts w:ascii="Times New Roman" w:eastAsia="Times New Roman" w:hAnsi="Times New Roman" w:cs="Times New Roman"/>
          <w:sz w:val="24"/>
          <w:szCs w:val="24"/>
        </w:rPr>
        <w:t>Pzp</w:t>
      </w:r>
      <w:proofErr w:type="spellEnd"/>
      <w:r w:rsidRPr="00DC78D9">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DC78D9">
        <w:rPr>
          <w:rFonts w:ascii="Times New Roman" w:eastAsia="Times New Roman" w:hAnsi="Times New Roman" w:cs="Times New Roman"/>
          <w:sz w:val="24"/>
          <w:szCs w:val="24"/>
        </w:rPr>
        <w:br/>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u w:val="single"/>
        </w:rPr>
        <w:t>SEKCJA I: ZAMAWIAJĄCY</w:t>
      </w:r>
      <w:r w:rsidRPr="00DC78D9">
        <w:rPr>
          <w:rFonts w:ascii="Times New Roman" w:eastAsia="Times New Roman" w:hAnsi="Times New Roman" w:cs="Times New Roman"/>
          <w:sz w:val="24"/>
          <w:szCs w:val="24"/>
        </w:rPr>
        <w:t xml:space="preserv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Postępowanie przeprowadza centralny zamawiający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Nie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Nie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Informacje na temat podmiotu któremu zamawiający powierzył/powierzyli prowadzenie postępowania:</w:t>
      </w:r>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Postępowanie jest przeprowadzane wspólnie przez zamawiających</w:t>
      </w:r>
      <w:r w:rsidRPr="00DC78D9">
        <w:rPr>
          <w:rFonts w:ascii="Times New Roman" w:eastAsia="Times New Roman" w:hAnsi="Times New Roman" w:cs="Times New Roman"/>
          <w:sz w:val="24"/>
          <w:szCs w:val="24"/>
        </w:rPr>
        <w:t xml:space="preserv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Nie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Nie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Informacje dodatkowe:</w:t>
      </w:r>
      <w:r w:rsidRPr="00DC78D9">
        <w:rPr>
          <w:rFonts w:ascii="Times New Roman" w:eastAsia="Times New Roman" w:hAnsi="Times New Roman" w:cs="Times New Roman"/>
          <w:sz w:val="24"/>
          <w:szCs w:val="24"/>
        </w:rPr>
        <w:t xml:space="preserv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I. 1) NAZWA I ADRES: </w:t>
      </w:r>
      <w:r w:rsidRPr="00DC78D9">
        <w:rPr>
          <w:rFonts w:ascii="Times New Roman" w:eastAsia="Times New Roman" w:hAnsi="Times New Roman" w:cs="Times New Roman"/>
          <w:sz w:val="24"/>
          <w:szCs w:val="24"/>
        </w:rPr>
        <w:t xml:space="preserve">1 Wojskowy Szpital Kliniczny z Polikliniką Samodzielny Publiczny Zakład Opieki Zdrowotnej w Lublinie, krajowy numer identyfikacyjny 43102223200011, ul. Al. Racławickie  23 , 20049   Lublin, woj. lubelskie, państwo Polska, </w:t>
      </w:r>
      <w:r w:rsidRPr="00DC78D9">
        <w:rPr>
          <w:rFonts w:ascii="Times New Roman" w:eastAsia="Times New Roman" w:hAnsi="Times New Roman" w:cs="Times New Roman"/>
          <w:sz w:val="24"/>
          <w:szCs w:val="24"/>
        </w:rPr>
        <w:lastRenderedPageBreak/>
        <w:t xml:space="preserve">tel. 261 183 203, e-mail zamowienia.publ@1wszk.pl, faks 261 183 203. </w:t>
      </w:r>
      <w:r w:rsidRPr="00DC78D9">
        <w:rPr>
          <w:rFonts w:ascii="Times New Roman" w:eastAsia="Times New Roman" w:hAnsi="Times New Roman" w:cs="Times New Roman"/>
          <w:sz w:val="24"/>
          <w:szCs w:val="24"/>
        </w:rPr>
        <w:br/>
        <w:t xml:space="preserve">Adres strony internetowej (URL): www.1wszk.pl </w:t>
      </w:r>
      <w:r w:rsidRPr="00DC78D9">
        <w:rPr>
          <w:rFonts w:ascii="Times New Roman" w:eastAsia="Times New Roman" w:hAnsi="Times New Roman" w:cs="Times New Roman"/>
          <w:sz w:val="24"/>
          <w:szCs w:val="24"/>
        </w:rPr>
        <w:br/>
        <w:t xml:space="preserve">Adres profilu nabywcy: </w:t>
      </w:r>
      <w:r w:rsidRPr="00DC78D9">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I. 2) RODZAJ ZAMAWIAJĄCEGO: </w:t>
      </w:r>
      <w:r w:rsidRPr="00DC78D9">
        <w:rPr>
          <w:rFonts w:ascii="Times New Roman" w:eastAsia="Times New Roman" w:hAnsi="Times New Roman" w:cs="Times New Roman"/>
          <w:sz w:val="24"/>
          <w:szCs w:val="24"/>
        </w:rPr>
        <w:t xml:space="preserve">Podmiot prawa publicznego </w:t>
      </w:r>
      <w:r w:rsidRPr="00DC78D9">
        <w:rPr>
          <w:rFonts w:ascii="Times New Roman" w:eastAsia="Times New Roman" w:hAnsi="Times New Roman" w:cs="Times New Roman"/>
          <w:sz w:val="24"/>
          <w:szCs w:val="24"/>
        </w:rPr>
        <w:br/>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I.3) WSPÓLNE UDZIELANIE ZAMÓWIENIA </w:t>
      </w:r>
      <w:r w:rsidRPr="00DC78D9">
        <w:rPr>
          <w:rFonts w:ascii="Times New Roman" w:eastAsia="Times New Roman" w:hAnsi="Times New Roman" w:cs="Times New Roman"/>
          <w:b/>
          <w:bCs/>
          <w:i/>
          <w:iCs/>
          <w:sz w:val="24"/>
          <w:szCs w:val="24"/>
        </w:rPr>
        <w:t>(jeżeli dotyczy)</w:t>
      </w:r>
      <w:r w:rsidRPr="00DC78D9">
        <w:rPr>
          <w:rFonts w:ascii="Times New Roman" w:eastAsia="Times New Roman" w:hAnsi="Times New Roman" w:cs="Times New Roman"/>
          <w:b/>
          <w:bCs/>
          <w:sz w:val="24"/>
          <w:szCs w:val="24"/>
        </w:rPr>
        <w:t xml:space="preserv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C78D9">
        <w:rPr>
          <w:rFonts w:ascii="Times New Roman" w:eastAsia="Times New Roman" w:hAnsi="Times New Roman" w:cs="Times New Roman"/>
          <w:sz w:val="24"/>
          <w:szCs w:val="24"/>
        </w:rPr>
        <w:br/>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I.4) KOMUNIKACJA: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Nieograniczony, pełny i bezpośredni dostęp do dokumentów z postępowania można uzyskać pod adresem (URL)</w:t>
      </w:r>
      <w:r w:rsidRPr="00DC78D9">
        <w:rPr>
          <w:rFonts w:ascii="Times New Roman" w:eastAsia="Times New Roman" w:hAnsi="Times New Roman" w:cs="Times New Roman"/>
          <w:sz w:val="24"/>
          <w:szCs w:val="24"/>
        </w:rPr>
        <w:t xml:space="preserv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Tak </w:t>
      </w:r>
      <w:r w:rsidRPr="00DC78D9">
        <w:rPr>
          <w:rFonts w:ascii="Times New Roman" w:eastAsia="Times New Roman" w:hAnsi="Times New Roman" w:cs="Times New Roman"/>
          <w:sz w:val="24"/>
          <w:szCs w:val="24"/>
        </w:rPr>
        <w:br/>
        <w:t xml:space="preserve">www.1wszk.pl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Tak </w:t>
      </w:r>
      <w:r w:rsidRPr="00DC78D9">
        <w:rPr>
          <w:rFonts w:ascii="Times New Roman" w:eastAsia="Times New Roman" w:hAnsi="Times New Roman" w:cs="Times New Roman"/>
          <w:sz w:val="24"/>
          <w:szCs w:val="24"/>
        </w:rPr>
        <w:br/>
        <w:t xml:space="preserve">www.1wszk.pl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Nie </w:t>
      </w:r>
      <w:r w:rsidRPr="00DC78D9">
        <w:rPr>
          <w:rFonts w:ascii="Times New Roman" w:eastAsia="Times New Roman" w:hAnsi="Times New Roman" w:cs="Times New Roman"/>
          <w:sz w:val="24"/>
          <w:szCs w:val="24"/>
        </w:rPr>
        <w:br/>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Oferty lub wnioski o dopuszczenie do udziału w postępowaniu należy przesyłać:</w:t>
      </w:r>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Elektronicznie</w:t>
      </w:r>
      <w:r w:rsidRPr="00DC78D9">
        <w:rPr>
          <w:rFonts w:ascii="Times New Roman" w:eastAsia="Times New Roman" w:hAnsi="Times New Roman" w:cs="Times New Roman"/>
          <w:sz w:val="24"/>
          <w:szCs w:val="24"/>
        </w:rPr>
        <w:t xml:space="preserv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Nie </w:t>
      </w:r>
      <w:r w:rsidRPr="00DC78D9">
        <w:rPr>
          <w:rFonts w:ascii="Times New Roman" w:eastAsia="Times New Roman" w:hAnsi="Times New Roman" w:cs="Times New Roman"/>
          <w:sz w:val="24"/>
          <w:szCs w:val="24"/>
        </w:rPr>
        <w:br/>
        <w:t xml:space="preserve">adres </w:t>
      </w:r>
      <w:r w:rsidRPr="00DC78D9">
        <w:rPr>
          <w:rFonts w:ascii="Times New Roman" w:eastAsia="Times New Roman" w:hAnsi="Times New Roman" w:cs="Times New Roman"/>
          <w:sz w:val="24"/>
          <w:szCs w:val="24"/>
        </w:rPr>
        <w:br/>
      </w:r>
    </w:p>
    <w:p w:rsidR="00DC78D9" w:rsidRPr="00DC78D9" w:rsidRDefault="00DC78D9" w:rsidP="00DC78D9">
      <w:pPr>
        <w:spacing w:after="0" w:line="240" w:lineRule="auto"/>
        <w:rPr>
          <w:rFonts w:ascii="Times New Roman" w:eastAsia="Times New Roman" w:hAnsi="Times New Roman" w:cs="Times New Roman"/>
          <w:sz w:val="24"/>
          <w:szCs w:val="24"/>
        </w:rPr>
      </w:pP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Dopuszczone jest przesłanie ofert lub wniosków o dopuszczenie do udziału w postępowaniu w inny sposób:</w:t>
      </w:r>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t xml:space="preserve">Nie </w:t>
      </w:r>
      <w:r w:rsidRPr="00DC78D9">
        <w:rPr>
          <w:rFonts w:ascii="Times New Roman" w:eastAsia="Times New Roman" w:hAnsi="Times New Roman" w:cs="Times New Roman"/>
          <w:sz w:val="24"/>
          <w:szCs w:val="24"/>
        </w:rPr>
        <w:br/>
        <w:t xml:space="preserve">Inny sposób: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Wymagane jest przesłanie ofert lub wniosków o dopuszczenie do udziału w postępowaniu w inny sposób:</w:t>
      </w:r>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t xml:space="preserve">Tak </w:t>
      </w:r>
      <w:r w:rsidRPr="00DC78D9">
        <w:rPr>
          <w:rFonts w:ascii="Times New Roman" w:eastAsia="Times New Roman" w:hAnsi="Times New Roman" w:cs="Times New Roman"/>
          <w:sz w:val="24"/>
          <w:szCs w:val="24"/>
        </w:rPr>
        <w:br/>
        <w:t xml:space="preserve">Inny sposób: </w:t>
      </w:r>
      <w:r w:rsidRPr="00DC78D9">
        <w:rPr>
          <w:rFonts w:ascii="Times New Roman" w:eastAsia="Times New Roman" w:hAnsi="Times New Roman" w:cs="Times New Roman"/>
          <w:sz w:val="24"/>
          <w:szCs w:val="24"/>
        </w:rPr>
        <w:br/>
        <w:t xml:space="preserve">w formie pisemnej </w:t>
      </w:r>
      <w:r w:rsidRPr="00DC78D9">
        <w:rPr>
          <w:rFonts w:ascii="Times New Roman" w:eastAsia="Times New Roman" w:hAnsi="Times New Roman" w:cs="Times New Roman"/>
          <w:sz w:val="24"/>
          <w:szCs w:val="24"/>
        </w:rPr>
        <w:br/>
        <w:t xml:space="preserve">Adres: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lastRenderedPageBreak/>
        <w:t xml:space="preserve">1 Wojskowy szpital Kliniczny z Polikliniką SPZOZ w Lublinie Filia w Ełku, ul. T. Kościuszki 30, 19-300 Ełk, pokój 22 (punkt podawczy)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DC78D9">
        <w:rPr>
          <w:rFonts w:ascii="Times New Roman" w:eastAsia="Times New Roman" w:hAnsi="Times New Roman" w:cs="Times New Roman"/>
          <w:sz w:val="24"/>
          <w:szCs w:val="24"/>
        </w:rPr>
        <w:t xml:space="preserv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Nie </w:t>
      </w:r>
      <w:r w:rsidRPr="00DC78D9">
        <w:rPr>
          <w:rFonts w:ascii="Times New Roman" w:eastAsia="Times New Roman" w:hAnsi="Times New Roman" w:cs="Times New Roman"/>
          <w:sz w:val="24"/>
          <w:szCs w:val="24"/>
        </w:rPr>
        <w:br/>
        <w:t xml:space="preserve">Nieograniczony, pełny, bezpośredni i bezpłatny dostęp do tych narzędzi można uzyskać pod adresem: (URL) </w:t>
      </w:r>
      <w:r w:rsidRPr="00DC78D9">
        <w:rPr>
          <w:rFonts w:ascii="Times New Roman" w:eastAsia="Times New Roman" w:hAnsi="Times New Roman" w:cs="Times New Roman"/>
          <w:sz w:val="24"/>
          <w:szCs w:val="24"/>
        </w:rPr>
        <w:br/>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u w:val="single"/>
        </w:rPr>
        <w:t xml:space="preserve">SEKCJA II: PRZEDMIOT ZAMÓWIENIA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II.1) Nazwa nadana zamówieniu przez zamawiającego: </w:t>
      </w:r>
      <w:r w:rsidRPr="00DC78D9">
        <w:rPr>
          <w:rFonts w:ascii="Times New Roman" w:eastAsia="Times New Roman" w:hAnsi="Times New Roman" w:cs="Times New Roman"/>
          <w:sz w:val="24"/>
          <w:szCs w:val="24"/>
        </w:rPr>
        <w:t xml:space="preserve">Dostawa mięsa, wyrobów wędliniarskich i drobiu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Numer referencyjny: </w:t>
      </w:r>
      <w:r w:rsidRPr="00DC78D9">
        <w:rPr>
          <w:rFonts w:ascii="Times New Roman" w:eastAsia="Times New Roman" w:hAnsi="Times New Roman" w:cs="Times New Roman"/>
          <w:sz w:val="24"/>
          <w:szCs w:val="24"/>
        </w:rPr>
        <w:t xml:space="preserve">DZP/PN/57/2018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Przed wszczęciem postępowania o udzielenie zamówienia przeprowadzono dialog techniczny </w:t>
      </w:r>
    </w:p>
    <w:p w:rsidR="00DC78D9" w:rsidRPr="00DC78D9" w:rsidRDefault="00DC78D9" w:rsidP="00DC78D9">
      <w:pPr>
        <w:spacing w:after="0" w:line="240" w:lineRule="auto"/>
        <w:jc w:val="both"/>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Nie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II.2) Rodzaj zamówienia: </w:t>
      </w:r>
      <w:r w:rsidRPr="00DC78D9">
        <w:rPr>
          <w:rFonts w:ascii="Times New Roman" w:eastAsia="Times New Roman" w:hAnsi="Times New Roman" w:cs="Times New Roman"/>
          <w:sz w:val="24"/>
          <w:szCs w:val="24"/>
        </w:rPr>
        <w:t xml:space="preserve">Dostawy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II.3) Informacja o możliwości składania ofert częściowych</w:t>
      </w:r>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t xml:space="preserve">Zamówienie podzielone jest na części: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Tak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Oferty lub wnioski o dopuszczenie do udziału w postępowaniu można składać w odniesieniu do:</w:t>
      </w:r>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t xml:space="preserve">wszystkich części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Zamawiający zastrzega sobie prawo do udzielenia łącznie następujących części lub grup części:</w:t>
      </w:r>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Maksymalna liczba części zamówienia, na które może zostać udzielone zamówienie jednemu wykonawcy:</w:t>
      </w:r>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t xml:space="preserve">na 3 zadania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II.4) Krótki opis przedmiotu zamówienia </w:t>
      </w:r>
      <w:r w:rsidRPr="00DC78D9">
        <w:rPr>
          <w:rFonts w:ascii="Times New Roman" w:eastAsia="Times New Roman" w:hAnsi="Times New Roman" w:cs="Times New Roman"/>
          <w:i/>
          <w:iCs/>
          <w:sz w:val="24"/>
          <w:szCs w:val="24"/>
        </w:rPr>
        <w:t>(wielkość, zakres, rodzaj i ilość dostaw, usług lub robót budowlanych lub określenie zapotrzebowania i wymagań )</w:t>
      </w:r>
      <w:r w:rsidRPr="00DC78D9">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DC78D9">
        <w:rPr>
          <w:rFonts w:ascii="Times New Roman" w:eastAsia="Times New Roman" w:hAnsi="Times New Roman" w:cs="Times New Roman"/>
          <w:sz w:val="24"/>
          <w:szCs w:val="24"/>
        </w:rPr>
        <w:t xml:space="preserve">Przedmiotem zamówienia jest „Dostawa mięsa, wyrobów wędliniarskich i drobiu” zgodnie z ofertą cenową załącznik nr 2.1 – 2.3 do SIWZ i szczegółowym opisem przedmiotu zamówienia stanowiącym załącznik nr 3 do SIWZ. ZAKRES ZAMÓWIENIA OBEJMUJE ASORTYMENT WYSZCZEGÓLNIONY W 3 ZADANIACH, TJ.: Zadanie nr 1 – Wyroby wędliniarskie Zadanie nr 2 – Mięso, Zadanie nr 3 – Drób.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II.5) Główny kod CPV: </w:t>
      </w:r>
      <w:r w:rsidRPr="00DC78D9">
        <w:rPr>
          <w:rFonts w:ascii="Times New Roman" w:eastAsia="Times New Roman" w:hAnsi="Times New Roman" w:cs="Times New Roman"/>
          <w:sz w:val="24"/>
          <w:szCs w:val="24"/>
        </w:rPr>
        <w:t xml:space="preserve">15131100-6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Dodatkowe kody CPV:</w:t>
      </w:r>
      <w:r w:rsidRPr="00DC78D9">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DC78D9" w:rsidRPr="00DC78D9" w:rsidTr="00DC78D9">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Kod CPV</w:t>
            </w:r>
          </w:p>
        </w:tc>
      </w:tr>
      <w:tr w:rsidR="00DC78D9" w:rsidRPr="00DC78D9" w:rsidTr="00DC78D9">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15112000-6</w:t>
            </w:r>
          </w:p>
        </w:tc>
      </w:tr>
    </w:tbl>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II.6) Całkowita wartość zamówienia </w:t>
      </w:r>
      <w:r w:rsidRPr="00DC78D9">
        <w:rPr>
          <w:rFonts w:ascii="Times New Roman" w:eastAsia="Times New Roman" w:hAnsi="Times New Roman" w:cs="Times New Roman"/>
          <w:i/>
          <w:iCs/>
          <w:sz w:val="24"/>
          <w:szCs w:val="24"/>
        </w:rPr>
        <w:t xml:space="preserve">(jeżeli zamawiający podaje informacje o wartości </w:t>
      </w:r>
      <w:r w:rsidRPr="00DC78D9">
        <w:rPr>
          <w:rFonts w:ascii="Times New Roman" w:eastAsia="Times New Roman" w:hAnsi="Times New Roman" w:cs="Times New Roman"/>
          <w:i/>
          <w:iCs/>
          <w:sz w:val="24"/>
          <w:szCs w:val="24"/>
        </w:rPr>
        <w:lastRenderedPageBreak/>
        <w:t>zamówienia)</w:t>
      </w:r>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t xml:space="preserve">Wartość bez VAT: </w:t>
      </w:r>
      <w:r w:rsidRPr="00DC78D9">
        <w:rPr>
          <w:rFonts w:ascii="Times New Roman" w:eastAsia="Times New Roman" w:hAnsi="Times New Roman" w:cs="Times New Roman"/>
          <w:sz w:val="24"/>
          <w:szCs w:val="24"/>
        </w:rPr>
        <w:br/>
        <w:t xml:space="preserve">Waluta: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DC78D9">
        <w:rPr>
          <w:rFonts w:ascii="Times New Roman" w:eastAsia="Times New Roman" w:hAnsi="Times New Roman" w:cs="Times New Roman"/>
          <w:sz w:val="24"/>
          <w:szCs w:val="24"/>
        </w:rPr>
        <w:t xml:space="preserv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DC78D9">
        <w:rPr>
          <w:rFonts w:ascii="Times New Roman" w:eastAsia="Times New Roman" w:hAnsi="Times New Roman" w:cs="Times New Roman"/>
          <w:b/>
          <w:bCs/>
          <w:sz w:val="24"/>
          <w:szCs w:val="24"/>
        </w:rPr>
        <w:t>pkt</w:t>
      </w:r>
      <w:proofErr w:type="spellEnd"/>
      <w:r w:rsidRPr="00DC78D9">
        <w:rPr>
          <w:rFonts w:ascii="Times New Roman" w:eastAsia="Times New Roman" w:hAnsi="Times New Roman" w:cs="Times New Roman"/>
          <w:b/>
          <w:bCs/>
          <w:sz w:val="24"/>
          <w:szCs w:val="24"/>
        </w:rPr>
        <w:t xml:space="preserve"> 6 i 7 lub w art. 134 ust. 6 </w:t>
      </w:r>
      <w:proofErr w:type="spellStart"/>
      <w:r w:rsidRPr="00DC78D9">
        <w:rPr>
          <w:rFonts w:ascii="Times New Roman" w:eastAsia="Times New Roman" w:hAnsi="Times New Roman" w:cs="Times New Roman"/>
          <w:b/>
          <w:bCs/>
          <w:sz w:val="24"/>
          <w:szCs w:val="24"/>
        </w:rPr>
        <w:t>pkt</w:t>
      </w:r>
      <w:proofErr w:type="spellEnd"/>
      <w:r w:rsidRPr="00DC78D9">
        <w:rPr>
          <w:rFonts w:ascii="Times New Roman" w:eastAsia="Times New Roman" w:hAnsi="Times New Roman" w:cs="Times New Roman"/>
          <w:b/>
          <w:bCs/>
          <w:sz w:val="24"/>
          <w:szCs w:val="24"/>
        </w:rPr>
        <w:t xml:space="preserve"> 3 ustawy </w:t>
      </w:r>
      <w:proofErr w:type="spellStart"/>
      <w:r w:rsidRPr="00DC78D9">
        <w:rPr>
          <w:rFonts w:ascii="Times New Roman" w:eastAsia="Times New Roman" w:hAnsi="Times New Roman" w:cs="Times New Roman"/>
          <w:b/>
          <w:bCs/>
          <w:sz w:val="24"/>
          <w:szCs w:val="24"/>
        </w:rPr>
        <w:t>Pzp</w:t>
      </w:r>
      <w:proofErr w:type="spellEnd"/>
      <w:r w:rsidRPr="00DC78D9">
        <w:rPr>
          <w:rFonts w:ascii="Times New Roman" w:eastAsia="Times New Roman" w:hAnsi="Times New Roman" w:cs="Times New Roman"/>
          <w:b/>
          <w:bCs/>
          <w:sz w:val="24"/>
          <w:szCs w:val="24"/>
        </w:rPr>
        <w:t xml:space="preserve">: </w:t>
      </w:r>
      <w:r w:rsidRPr="00DC78D9">
        <w:rPr>
          <w:rFonts w:ascii="Times New Roman" w:eastAsia="Times New Roman" w:hAnsi="Times New Roman" w:cs="Times New Roman"/>
          <w:sz w:val="24"/>
          <w:szCs w:val="24"/>
        </w:rPr>
        <w:t xml:space="preserve">Nie </w:t>
      </w:r>
      <w:r w:rsidRPr="00DC78D9">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w:t>
      </w:r>
      <w:proofErr w:type="spellStart"/>
      <w:r w:rsidRPr="00DC78D9">
        <w:rPr>
          <w:rFonts w:ascii="Times New Roman" w:eastAsia="Times New Roman" w:hAnsi="Times New Roman" w:cs="Times New Roman"/>
          <w:sz w:val="24"/>
          <w:szCs w:val="24"/>
        </w:rPr>
        <w:t>pkt</w:t>
      </w:r>
      <w:proofErr w:type="spellEnd"/>
      <w:r w:rsidRPr="00DC78D9">
        <w:rPr>
          <w:rFonts w:ascii="Times New Roman" w:eastAsia="Times New Roman" w:hAnsi="Times New Roman" w:cs="Times New Roman"/>
          <w:sz w:val="24"/>
          <w:szCs w:val="24"/>
        </w:rPr>
        <w:t xml:space="preserve"> 6 lub w art. 134 ust. 6 </w:t>
      </w:r>
      <w:proofErr w:type="spellStart"/>
      <w:r w:rsidRPr="00DC78D9">
        <w:rPr>
          <w:rFonts w:ascii="Times New Roman" w:eastAsia="Times New Roman" w:hAnsi="Times New Roman" w:cs="Times New Roman"/>
          <w:sz w:val="24"/>
          <w:szCs w:val="24"/>
        </w:rPr>
        <w:t>pkt</w:t>
      </w:r>
      <w:proofErr w:type="spellEnd"/>
      <w:r w:rsidRPr="00DC78D9">
        <w:rPr>
          <w:rFonts w:ascii="Times New Roman" w:eastAsia="Times New Roman" w:hAnsi="Times New Roman" w:cs="Times New Roman"/>
          <w:sz w:val="24"/>
          <w:szCs w:val="24"/>
        </w:rPr>
        <w:t xml:space="preserve"> 3 ustawy </w:t>
      </w:r>
      <w:proofErr w:type="spellStart"/>
      <w:r w:rsidRPr="00DC78D9">
        <w:rPr>
          <w:rFonts w:ascii="Times New Roman" w:eastAsia="Times New Roman" w:hAnsi="Times New Roman" w:cs="Times New Roman"/>
          <w:sz w:val="24"/>
          <w:szCs w:val="24"/>
        </w:rPr>
        <w:t>Pzp</w:t>
      </w:r>
      <w:proofErr w:type="spellEnd"/>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t>miesiącach:  12  </w:t>
      </w:r>
      <w:r w:rsidRPr="00DC78D9">
        <w:rPr>
          <w:rFonts w:ascii="Times New Roman" w:eastAsia="Times New Roman" w:hAnsi="Times New Roman" w:cs="Times New Roman"/>
          <w:i/>
          <w:iCs/>
          <w:sz w:val="24"/>
          <w:szCs w:val="24"/>
        </w:rPr>
        <w:t xml:space="preserve"> lub </w:t>
      </w:r>
      <w:r w:rsidRPr="00DC78D9">
        <w:rPr>
          <w:rFonts w:ascii="Times New Roman" w:eastAsia="Times New Roman" w:hAnsi="Times New Roman" w:cs="Times New Roman"/>
          <w:b/>
          <w:bCs/>
          <w:sz w:val="24"/>
          <w:szCs w:val="24"/>
        </w:rPr>
        <w:t>dniach:</w:t>
      </w:r>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i/>
          <w:iCs/>
          <w:sz w:val="24"/>
          <w:szCs w:val="24"/>
        </w:rPr>
        <w:t>lub</w:t>
      </w:r>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data rozpoczęcia: </w:t>
      </w:r>
      <w:r w:rsidRPr="00DC78D9">
        <w:rPr>
          <w:rFonts w:ascii="Times New Roman" w:eastAsia="Times New Roman" w:hAnsi="Times New Roman" w:cs="Times New Roman"/>
          <w:sz w:val="24"/>
          <w:szCs w:val="24"/>
        </w:rPr>
        <w:t> </w:t>
      </w:r>
      <w:r w:rsidRPr="00DC78D9">
        <w:rPr>
          <w:rFonts w:ascii="Times New Roman" w:eastAsia="Times New Roman" w:hAnsi="Times New Roman" w:cs="Times New Roman"/>
          <w:i/>
          <w:iCs/>
          <w:sz w:val="24"/>
          <w:szCs w:val="24"/>
        </w:rPr>
        <w:t xml:space="preserve"> lub </w:t>
      </w:r>
      <w:r w:rsidRPr="00DC78D9">
        <w:rPr>
          <w:rFonts w:ascii="Times New Roman" w:eastAsia="Times New Roman" w:hAnsi="Times New Roman" w:cs="Times New Roman"/>
          <w:b/>
          <w:bCs/>
          <w:sz w:val="24"/>
          <w:szCs w:val="24"/>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DC78D9" w:rsidRPr="00DC78D9" w:rsidTr="00DC78D9">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Data zakończenia</w:t>
            </w:r>
          </w:p>
        </w:tc>
      </w:tr>
      <w:tr w:rsidR="00DC78D9" w:rsidRPr="00DC78D9" w:rsidTr="00DC78D9">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p>
        </w:tc>
      </w:tr>
    </w:tbl>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II.9) Informacje dodatkowe: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u w:val="single"/>
        </w:rPr>
        <w:t xml:space="preserve">SEKCJA III: INFORMACJE O CHARAKTERZE PRAWNYM, EKONOMICZNYM, FINANSOWYM I TECHNICZNYM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III.1) WARUNKI UDZIAŁU W POSTĘPOWANIU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t>Określenie warunków: Zamawiający wymaga posiadania przez Wykonawców, którzy składają ofertę aktualnej decyzji Państwowego powiatowego inspektora sanitarnego lub państwowego granicznego inspektora sanitarnego o zatwierdzeniu zakładu do wprowadzania do obrotu lub produkcji w zakresie rodzaju żywności objętej przedmiotem zamówienia, o której mowa w z art. 61 i 62 ust. 1 ustawy z dnia 25 sierpnia 2006 r. o bezpieczeństwie żywności i żywienia (</w:t>
      </w:r>
      <w:proofErr w:type="spellStart"/>
      <w:r w:rsidRPr="00DC78D9">
        <w:rPr>
          <w:rFonts w:ascii="Times New Roman" w:eastAsia="Times New Roman" w:hAnsi="Times New Roman" w:cs="Times New Roman"/>
          <w:sz w:val="24"/>
          <w:szCs w:val="24"/>
        </w:rPr>
        <w:t>t.j.Dz</w:t>
      </w:r>
      <w:proofErr w:type="spellEnd"/>
      <w:r w:rsidRPr="00DC78D9">
        <w:rPr>
          <w:rFonts w:ascii="Times New Roman" w:eastAsia="Times New Roman" w:hAnsi="Times New Roman" w:cs="Times New Roman"/>
          <w:sz w:val="24"/>
          <w:szCs w:val="24"/>
        </w:rPr>
        <w:t xml:space="preserve">. U. z 2018 r. poz. 1541) i/lub decyzji państwowej inspekcji weterynaryjnej, która dopuszcza Wykonawcę do produkcji/obrotu produktów pochodzenia zwierzęcego; </w:t>
      </w:r>
      <w:r w:rsidRPr="00DC78D9">
        <w:rPr>
          <w:rFonts w:ascii="Times New Roman" w:eastAsia="Times New Roman" w:hAnsi="Times New Roman" w:cs="Times New Roman"/>
          <w:sz w:val="24"/>
          <w:szCs w:val="24"/>
        </w:rPr>
        <w:br/>
        <w:t xml:space="preserve">Informacje dodatkowe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III.1.2) Sytuacja finansowa lub ekonomiczna </w:t>
      </w:r>
      <w:r w:rsidRPr="00DC78D9">
        <w:rPr>
          <w:rFonts w:ascii="Times New Roman" w:eastAsia="Times New Roman" w:hAnsi="Times New Roman" w:cs="Times New Roman"/>
          <w:sz w:val="24"/>
          <w:szCs w:val="24"/>
        </w:rPr>
        <w:br/>
        <w:t xml:space="preserve">Określenie warunków: Zamawiający nie wyznacza szczegółowego warunku w tym zakresie </w:t>
      </w:r>
      <w:r w:rsidRPr="00DC78D9">
        <w:rPr>
          <w:rFonts w:ascii="Times New Roman" w:eastAsia="Times New Roman" w:hAnsi="Times New Roman" w:cs="Times New Roman"/>
          <w:sz w:val="24"/>
          <w:szCs w:val="24"/>
        </w:rPr>
        <w:br/>
        <w:t xml:space="preserve">Informacje dodatkowe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III.1.3) Zdolność techniczna lub zawodowa </w:t>
      </w:r>
      <w:r w:rsidRPr="00DC78D9">
        <w:rPr>
          <w:rFonts w:ascii="Times New Roman" w:eastAsia="Times New Roman" w:hAnsi="Times New Roman" w:cs="Times New Roman"/>
          <w:sz w:val="24"/>
          <w:szCs w:val="24"/>
        </w:rPr>
        <w:br/>
        <w:t xml:space="preserve">Określenie warunków: Zamawiający nie wyznacza szczegółowego warunku w tym zakresie </w:t>
      </w:r>
      <w:r w:rsidRPr="00DC78D9">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C78D9">
        <w:rPr>
          <w:rFonts w:ascii="Times New Roman" w:eastAsia="Times New Roman" w:hAnsi="Times New Roman" w:cs="Times New Roman"/>
          <w:sz w:val="24"/>
          <w:szCs w:val="24"/>
        </w:rPr>
        <w:br/>
        <w:t xml:space="preserve">Informacje dodatkowe: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III.2) PODSTAWY WYKLUCZENIA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III.2.1) Podstawy wykluczenia określone w art. 24 ust. 1 ustawy </w:t>
      </w:r>
      <w:proofErr w:type="spellStart"/>
      <w:r w:rsidRPr="00DC78D9">
        <w:rPr>
          <w:rFonts w:ascii="Times New Roman" w:eastAsia="Times New Roman" w:hAnsi="Times New Roman" w:cs="Times New Roman"/>
          <w:b/>
          <w:bCs/>
          <w:sz w:val="24"/>
          <w:szCs w:val="24"/>
        </w:rPr>
        <w:t>Pzp</w:t>
      </w:r>
      <w:proofErr w:type="spellEnd"/>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DC78D9">
        <w:rPr>
          <w:rFonts w:ascii="Times New Roman" w:eastAsia="Times New Roman" w:hAnsi="Times New Roman" w:cs="Times New Roman"/>
          <w:b/>
          <w:bCs/>
          <w:sz w:val="24"/>
          <w:szCs w:val="24"/>
        </w:rPr>
        <w:t>Pzp</w:t>
      </w:r>
      <w:proofErr w:type="spellEnd"/>
      <w:r w:rsidRPr="00DC78D9">
        <w:rPr>
          <w:rFonts w:ascii="Times New Roman" w:eastAsia="Times New Roman" w:hAnsi="Times New Roman" w:cs="Times New Roman"/>
          <w:sz w:val="24"/>
          <w:szCs w:val="24"/>
        </w:rPr>
        <w:t xml:space="preserve"> Tak Zamawiający przewiduje następujące fakultatywne podstawy wykluczenia: Tak (podstawa wykluczenia określona w art. 24 ust. 5 </w:t>
      </w:r>
      <w:proofErr w:type="spellStart"/>
      <w:r w:rsidRPr="00DC78D9">
        <w:rPr>
          <w:rFonts w:ascii="Times New Roman" w:eastAsia="Times New Roman" w:hAnsi="Times New Roman" w:cs="Times New Roman"/>
          <w:sz w:val="24"/>
          <w:szCs w:val="24"/>
        </w:rPr>
        <w:t>pkt</w:t>
      </w:r>
      <w:proofErr w:type="spellEnd"/>
      <w:r w:rsidRPr="00DC78D9">
        <w:rPr>
          <w:rFonts w:ascii="Times New Roman" w:eastAsia="Times New Roman" w:hAnsi="Times New Roman" w:cs="Times New Roman"/>
          <w:sz w:val="24"/>
          <w:szCs w:val="24"/>
        </w:rPr>
        <w:t xml:space="preserve"> 1 ustawy </w:t>
      </w:r>
      <w:proofErr w:type="spellStart"/>
      <w:r w:rsidRPr="00DC78D9">
        <w:rPr>
          <w:rFonts w:ascii="Times New Roman" w:eastAsia="Times New Roman" w:hAnsi="Times New Roman" w:cs="Times New Roman"/>
          <w:sz w:val="24"/>
          <w:szCs w:val="24"/>
        </w:rPr>
        <w:t>Pzp</w:t>
      </w:r>
      <w:proofErr w:type="spellEnd"/>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lastRenderedPageBreak/>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Oświadczenie o niepodleganiu wykluczeniu oraz spełnianiu warunków udziału w postępowaniu </w:t>
      </w:r>
      <w:r w:rsidRPr="00DC78D9">
        <w:rPr>
          <w:rFonts w:ascii="Times New Roman" w:eastAsia="Times New Roman" w:hAnsi="Times New Roman" w:cs="Times New Roman"/>
          <w:sz w:val="24"/>
          <w:szCs w:val="24"/>
        </w:rPr>
        <w:br/>
        <w:t xml:space="preserve">Tak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Oświadczenie o spełnianiu kryteriów selekcji </w:t>
      </w:r>
      <w:r w:rsidRPr="00DC78D9">
        <w:rPr>
          <w:rFonts w:ascii="Times New Roman" w:eastAsia="Times New Roman" w:hAnsi="Times New Roman" w:cs="Times New Roman"/>
          <w:sz w:val="24"/>
          <w:szCs w:val="24"/>
        </w:rPr>
        <w:br/>
        <w:t xml:space="preserve">Nie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W zakresie potwierdzenia braku podstaw do wykluczenia z postępowania w okolicznościach, o których mowa w art. 24 ust.1 oraz ust. 5 pkt.1 ustawy </w:t>
      </w:r>
      <w:proofErr w:type="spellStart"/>
      <w:r w:rsidRPr="00DC78D9">
        <w:rPr>
          <w:rFonts w:ascii="Times New Roman" w:eastAsia="Times New Roman" w:hAnsi="Times New Roman" w:cs="Times New Roman"/>
          <w:sz w:val="24"/>
          <w:szCs w:val="24"/>
        </w:rPr>
        <w:t>Pzp</w:t>
      </w:r>
      <w:proofErr w:type="spellEnd"/>
      <w:r w:rsidRPr="00DC78D9">
        <w:rPr>
          <w:rFonts w:ascii="Times New Roman" w:eastAsia="Times New Roman" w:hAnsi="Times New Roman" w:cs="Times New Roman"/>
          <w:sz w:val="24"/>
          <w:szCs w:val="24"/>
        </w:rPr>
        <w:t xml:space="preserve">: a) odpis z właściwego rejestru lub z centralnej ewidencji i informacji o działalności gospodarczej, jeżeli odrębne przepisy wymagają wpisu do rejestru lub ewidencji, w celu wykazania braku podstaw do wykluczenia w oparciu o art. 24 ust. 5 </w:t>
      </w:r>
      <w:proofErr w:type="spellStart"/>
      <w:r w:rsidRPr="00DC78D9">
        <w:rPr>
          <w:rFonts w:ascii="Times New Roman" w:eastAsia="Times New Roman" w:hAnsi="Times New Roman" w:cs="Times New Roman"/>
          <w:sz w:val="24"/>
          <w:szCs w:val="24"/>
        </w:rPr>
        <w:t>pkt</w:t>
      </w:r>
      <w:proofErr w:type="spellEnd"/>
      <w:r w:rsidRPr="00DC78D9">
        <w:rPr>
          <w:rFonts w:ascii="Times New Roman" w:eastAsia="Times New Roman" w:hAnsi="Times New Roman" w:cs="Times New Roman"/>
          <w:sz w:val="24"/>
          <w:szCs w:val="24"/>
        </w:rPr>
        <w:t xml:space="preserve"> 1 ustawy </w:t>
      </w:r>
      <w:proofErr w:type="spellStart"/>
      <w:r w:rsidRPr="00DC78D9">
        <w:rPr>
          <w:rFonts w:ascii="Times New Roman" w:eastAsia="Times New Roman" w:hAnsi="Times New Roman" w:cs="Times New Roman"/>
          <w:sz w:val="24"/>
          <w:szCs w:val="24"/>
        </w:rPr>
        <w:t>Pzp</w:t>
      </w:r>
      <w:proofErr w:type="spellEnd"/>
      <w:r w:rsidRPr="00DC78D9">
        <w:rPr>
          <w:rFonts w:ascii="Times New Roman" w:eastAsia="Times New Roman" w:hAnsi="Times New Roman" w:cs="Times New Roman"/>
          <w:sz w:val="24"/>
          <w:szCs w:val="24"/>
        </w:rPr>
        <w:t xml:space="preserv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III.5.1) W ZAKRESIE SPEŁNIANIA WARUNKÓW UDZIAŁU W POSTĘPOWANIU:</w:t>
      </w:r>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t>kompetencji lub uprawnień do prowadzenia określonej działalności zawodowej, o ile wynika to z odrębnych przepisów: Zamawiający wymaga posiadania przez Wykonawców, którzy składają ofertę aktualnej decyzji Państwowego powiatowego inspektora sanitarnego lub państwowego granicznego inspektora sanitarnego o zatwierdzeniu zakładu do wprowadzania do obrotu lub produkcji w zakresie rodzaju żywności objętej przedmiotem zamówienia, o której mowa w z art. 61 i 62 ust. 1 ustawy z dnia 25 sierpnia 2006 r. o bezpieczeństwie żywności i żywienia (</w:t>
      </w:r>
      <w:proofErr w:type="spellStart"/>
      <w:r w:rsidRPr="00DC78D9">
        <w:rPr>
          <w:rFonts w:ascii="Times New Roman" w:eastAsia="Times New Roman" w:hAnsi="Times New Roman" w:cs="Times New Roman"/>
          <w:sz w:val="24"/>
          <w:szCs w:val="24"/>
        </w:rPr>
        <w:t>t.j.Dz</w:t>
      </w:r>
      <w:proofErr w:type="spellEnd"/>
      <w:r w:rsidRPr="00DC78D9">
        <w:rPr>
          <w:rFonts w:ascii="Times New Roman" w:eastAsia="Times New Roman" w:hAnsi="Times New Roman" w:cs="Times New Roman"/>
          <w:sz w:val="24"/>
          <w:szCs w:val="24"/>
        </w:rPr>
        <w:t xml:space="preserve">. U. z 2018 r. poz. 1541) i/lub decyzji państwowej inspekcji weterynaryjnej, która dopuszcza Wykonawcę do produkcji/obrotu produktów pochodzenia zwierzęcego;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III.5.2) W ZAKRESIE KRYTERIÓW SELEKCJI:</w:t>
      </w:r>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DOKUMENTY PRZEDMIOTOWE DOTYCZĄCE SPEŁNIANIA PRZEZ OFEROWANE DOSTAWY WYMAGAŃ ZAMAWIAJĄCEGO. 1) Oświadczenie Wykonawcy, iż wszystkie dostarczane artykuły żywnościowe będą odpowiadać warunkom jakościowym, zgodnym z obowiązującymi Polskimi Normami lub równoważnymi, prawem żywnościowym oraz z obowiązującymi zasadami GMP/GHP oraz oświadczenie informujące, że w procesie </w:t>
      </w:r>
      <w:r w:rsidRPr="00DC78D9">
        <w:rPr>
          <w:rFonts w:ascii="Times New Roman" w:eastAsia="Times New Roman" w:hAnsi="Times New Roman" w:cs="Times New Roman"/>
          <w:sz w:val="24"/>
          <w:szCs w:val="24"/>
        </w:rPr>
        <w:lastRenderedPageBreak/>
        <w:t xml:space="preserve">produkcji lub obrocie artykułami żywnościowymi jest wdrożony i stosowany system HACCP, lub inny równoważny system – zgodnie ze wzorem stanowiącym Załącznik nr 7 do SIWZ. 2) Oświadczenie Wykonawcy, że transport dostarczanych produktów żywnościowych wymagających zachowania właściwych warunków chłodniczych, będzie się odbywać w warunkach zapewniających zachowanie ciągu temperaturowego zgodnie z zaleceniem producenta (dotyczy Zad. nr 1-3) – zgodnie ze wzorem stanowiącym Załącznik nr 7 do SIWZ. 3) Oświadczenie Wykonawcy, iż samochody dostawcze niezbędne do realizacji zamówienia są dopuszczone do przewozu żywności przez uprawniony do tego podmiot, a realizacja dostaw odbywać się będzie zgodnie z wymaganiami sanitarnymi – zgodnie ze wzorem stanowiącym Załącznik nr 7 do SIWZ. Uwaga: Nie później niż w dniu zawarcia umowy Wykonawca przedłoży Zamawiającemu kopię świadectwa dopuszczenia samochodu do przewozu żywności przez uprawniony do tego podmiot oraz dokument potwierdzający wdrażanie bądź stosowanie systemu HACCP u Wykonawcy lub wcześniej na każde jego żądanie. W przypadku wykorzystywania innego pojazdu na etapie sukcesywnej realizacji zamówienia - kopię w/w świadectwa należy przedłożyć (bez dodatkowego wezwania Wykonawcy) nie później niż przy pierwszej dostawie realizowanej nowym samochodem. 4) Oświadczenie o zobowiązaniu się Wykonawcy do umożliwienia w każdym czasie przeprowadzenia przez Wojskowy Ośrodek Medycyny Prewencyjnej kontroli i weryfikacji prowadzonej działalności,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 – zgodnie ze wzorem stanowiącym Załącznik nr 8 do SIWZ. Na wezwanie Zamawiającego Wykonawca złoży wymagane dokumenty lub oświadczenia.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III.7) INNE DOKUMENTY NIE WYMIENIONE W </w:t>
      </w:r>
      <w:proofErr w:type="spellStart"/>
      <w:r w:rsidRPr="00DC78D9">
        <w:rPr>
          <w:rFonts w:ascii="Times New Roman" w:eastAsia="Times New Roman" w:hAnsi="Times New Roman" w:cs="Times New Roman"/>
          <w:b/>
          <w:bCs/>
          <w:sz w:val="24"/>
          <w:szCs w:val="24"/>
        </w:rPr>
        <w:t>pkt</w:t>
      </w:r>
      <w:proofErr w:type="spellEnd"/>
      <w:r w:rsidRPr="00DC78D9">
        <w:rPr>
          <w:rFonts w:ascii="Times New Roman" w:eastAsia="Times New Roman" w:hAnsi="Times New Roman" w:cs="Times New Roman"/>
          <w:b/>
          <w:bCs/>
          <w:sz w:val="24"/>
          <w:szCs w:val="24"/>
        </w:rPr>
        <w:t xml:space="preserve"> III.3) - III.6)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1. OFERTA MUSI ZAWIERAĆ NASTĘPUJĄCE DOKUMENTY I OŚWIADCZENIA: 1) wstępne oświadczenie o braku podstaw do wykluczenia i spełnianiu warunków udziału w postępowaniu, wskazane rozdziale VII pkt.: 1 niniejszej SIWZ wg wzoru na załączniku nr 4 do SIWZ 2) Wypełniony i podpisany Formularz ofertowy Wykonawcy zawierającym co najmniej dane określone przez Zamawiającego w opracowanym wzorze stanowiącym załącznik nr 1 do SIWZ, 3) formularz cenowy, według kosztów dostawy przedmiotu zamówienia, określonego w załącznikach nr 2.1-2.3 do SIWZ. 4) pełnomocnictwo lub inny dokument określający zakres umocowania do reprezentowania Wykonawcy, w oryginale lub kopii poświadczonej notarialnie w przypadku podpisania oferty oraz poświadczenia za zgodność z oryginałem kopii dokumentów przez osobę niewymienioną w dokumencie rejestracyjnym (ewidencyjnym) Wykonawcy. Udzielone pełnomocnictwo musi upoważniać do działania w imieniu Wykonawcy, a treść pełnomocnictwa musi jednoznacznie określać czynności, co do wykonywania których pełnomocnik jest upoważniony w przypadku, gdy jest to osoba upoważniona do reprezentowania Wykonawcy zgodnie z wymogami obowiązującego prawa; pełnomocnictwo sporządzone w języku obcym jest składane wraz z tłumaczeniem na język polski. WYKONAWCA W TERMINIE 3 DNI OD ZAMIESZCZENIA NA STRONIE INTERNETOWEJ INFORMACJI Z OTWARCIA OFERT O KTÓREJ MOWAW ART. 86 UST. 5 USTAWY PZP ZOBOWIĄZANY JEST DO PRZEKAZANIA ZAMAWIAJĄCEMU Oświadczenie o przynależności do tej samej grupy kapitałowej, o której mowa w art. 24 ust. 1 pkt. 23 ustawy – wzór załącznik nr 6 do SIWZ. Wraz ze złożeniem oświadczenia, Wykonawca może złożyć dokumenty bądź informacje potwierdzające, że powiązania z innym Wykonawcą, który złożył ofertę w niniejszym postępowaniu, nie prowadzą do zakłócenia konkurencji w postępowaniu. Warunek ten powinien spełniać każdy z Wykonawców samodzielnie.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u w:val="single"/>
        </w:rPr>
        <w:t xml:space="preserve">SEKCJA IV: PROCEDURA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lastRenderedPageBreak/>
        <w:t xml:space="preserve">IV.1) OPIS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IV.1.1) Tryb udzielenia zamówienia: </w:t>
      </w:r>
      <w:r w:rsidRPr="00DC78D9">
        <w:rPr>
          <w:rFonts w:ascii="Times New Roman" w:eastAsia="Times New Roman" w:hAnsi="Times New Roman" w:cs="Times New Roman"/>
          <w:sz w:val="24"/>
          <w:szCs w:val="24"/>
        </w:rPr>
        <w:t xml:space="preserve">Przetarg nieograniczony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IV.1.2) Zamawiający żąda wniesienia wadium:</w:t>
      </w:r>
      <w:r w:rsidRPr="00DC78D9">
        <w:rPr>
          <w:rFonts w:ascii="Times New Roman" w:eastAsia="Times New Roman" w:hAnsi="Times New Roman" w:cs="Times New Roman"/>
          <w:sz w:val="24"/>
          <w:szCs w:val="24"/>
        </w:rPr>
        <w:t xml:space="preserv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Nie </w:t>
      </w:r>
      <w:r w:rsidRPr="00DC78D9">
        <w:rPr>
          <w:rFonts w:ascii="Times New Roman" w:eastAsia="Times New Roman" w:hAnsi="Times New Roman" w:cs="Times New Roman"/>
          <w:sz w:val="24"/>
          <w:szCs w:val="24"/>
        </w:rPr>
        <w:br/>
        <w:t xml:space="preserve">Informacja na temat wadium </w:t>
      </w:r>
      <w:r w:rsidRPr="00DC78D9">
        <w:rPr>
          <w:rFonts w:ascii="Times New Roman" w:eastAsia="Times New Roman" w:hAnsi="Times New Roman" w:cs="Times New Roman"/>
          <w:sz w:val="24"/>
          <w:szCs w:val="24"/>
        </w:rPr>
        <w:br/>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IV.1.3) Przewiduje się udzielenie zaliczek na poczet wykonania zamówienia:</w:t>
      </w:r>
      <w:r w:rsidRPr="00DC78D9">
        <w:rPr>
          <w:rFonts w:ascii="Times New Roman" w:eastAsia="Times New Roman" w:hAnsi="Times New Roman" w:cs="Times New Roman"/>
          <w:sz w:val="24"/>
          <w:szCs w:val="24"/>
        </w:rPr>
        <w:t xml:space="preserv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Nie </w:t>
      </w:r>
      <w:r w:rsidRPr="00DC78D9">
        <w:rPr>
          <w:rFonts w:ascii="Times New Roman" w:eastAsia="Times New Roman" w:hAnsi="Times New Roman" w:cs="Times New Roman"/>
          <w:sz w:val="24"/>
          <w:szCs w:val="24"/>
        </w:rPr>
        <w:br/>
        <w:t xml:space="preserve">Należy podać informacje na temat udzielania zaliczek: </w:t>
      </w:r>
      <w:r w:rsidRPr="00DC78D9">
        <w:rPr>
          <w:rFonts w:ascii="Times New Roman" w:eastAsia="Times New Roman" w:hAnsi="Times New Roman" w:cs="Times New Roman"/>
          <w:sz w:val="24"/>
          <w:szCs w:val="24"/>
        </w:rPr>
        <w:br/>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Nie </w:t>
      </w:r>
      <w:r w:rsidRPr="00DC78D9">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DC78D9">
        <w:rPr>
          <w:rFonts w:ascii="Times New Roman" w:eastAsia="Times New Roman" w:hAnsi="Times New Roman" w:cs="Times New Roman"/>
          <w:sz w:val="24"/>
          <w:szCs w:val="24"/>
        </w:rPr>
        <w:br/>
        <w:t xml:space="preserve">Nie </w:t>
      </w:r>
      <w:r w:rsidRPr="00DC78D9">
        <w:rPr>
          <w:rFonts w:ascii="Times New Roman" w:eastAsia="Times New Roman" w:hAnsi="Times New Roman" w:cs="Times New Roman"/>
          <w:sz w:val="24"/>
          <w:szCs w:val="24"/>
        </w:rPr>
        <w:br/>
        <w:t xml:space="preserve">Informacje dodatkowe: </w:t>
      </w:r>
      <w:r w:rsidRPr="00DC78D9">
        <w:rPr>
          <w:rFonts w:ascii="Times New Roman" w:eastAsia="Times New Roman" w:hAnsi="Times New Roman" w:cs="Times New Roman"/>
          <w:sz w:val="24"/>
          <w:szCs w:val="24"/>
        </w:rPr>
        <w:br/>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IV.1.5.) Wymaga się złożenia oferty wariantowej: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Nie </w:t>
      </w:r>
      <w:r w:rsidRPr="00DC78D9">
        <w:rPr>
          <w:rFonts w:ascii="Times New Roman" w:eastAsia="Times New Roman" w:hAnsi="Times New Roman" w:cs="Times New Roman"/>
          <w:sz w:val="24"/>
          <w:szCs w:val="24"/>
        </w:rPr>
        <w:br/>
        <w:t xml:space="preserve">Dopuszcza się złożenie oferty wariantowej </w:t>
      </w:r>
      <w:r w:rsidRPr="00DC78D9">
        <w:rPr>
          <w:rFonts w:ascii="Times New Roman" w:eastAsia="Times New Roman" w:hAnsi="Times New Roman" w:cs="Times New Roman"/>
          <w:sz w:val="24"/>
          <w:szCs w:val="24"/>
        </w:rPr>
        <w:br/>
        <w:t xml:space="preserve">Nie </w:t>
      </w:r>
      <w:r w:rsidRPr="00DC78D9">
        <w:rPr>
          <w:rFonts w:ascii="Times New Roman" w:eastAsia="Times New Roman" w:hAnsi="Times New Roman" w:cs="Times New Roman"/>
          <w:sz w:val="24"/>
          <w:szCs w:val="24"/>
        </w:rPr>
        <w:br/>
        <w:t xml:space="preserve">Złożenie oferty wariantowej dopuszcza się tylko z jednoczesnym złożeniem oferty zasadniczej: </w:t>
      </w:r>
      <w:r w:rsidRPr="00DC78D9">
        <w:rPr>
          <w:rFonts w:ascii="Times New Roman" w:eastAsia="Times New Roman" w:hAnsi="Times New Roman" w:cs="Times New Roman"/>
          <w:sz w:val="24"/>
          <w:szCs w:val="24"/>
        </w:rPr>
        <w:br/>
        <w:t xml:space="preserve">Nie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IV.1.6) Przewidywana liczba wykonawców, którzy zostaną zaproszeni do udziału w postępowaniu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i/>
          <w:iCs/>
          <w:sz w:val="24"/>
          <w:szCs w:val="24"/>
        </w:rPr>
        <w:t xml:space="preserve">(przetarg ograniczony, negocjacje z ogłoszeniem, dialog konkurencyjny, partnerstwo innowacyjne)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Liczba wykonawców   </w:t>
      </w:r>
      <w:r w:rsidRPr="00DC78D9">
        <w:rPr>
          <w:rFonts w:ascii="Times New Roman" w:eastAsia="Times New Roman" w:hAnsi="Times New Roman" w:cs="Times New Roman"/>
          <w:sz w:val="24"/>
          <w:szCs w:val="24"/>
        </w:rPr>
        <w:br/>
        <w:t xml:space="preserve">Przewidywana minimalna liczba wykonawców </w:t>
      </w:r>
      <w:r w:rsidRPr="00DC78D9">
        <w:rPr>
          <w:rFonts w:ascii="Times New Roman" w:eastAsia="Times New Roman" w:hAnsi="Times New Roman" w:cs="Times New Roman"/>
          <w:sz w:val="24"/>
          <w:szCs w:val="24"/>
        </w:rPr>
        <w:br/>
        <w:t xml:space="preserve">Maksymalna liczba wykonawców   </w:t>
      </w:r>
      <w:r w:rsidRPr="00DC78D9">
        <w:rPr>
          <w:rFonts w:ascii="Times New Roman" w:eastAsia="Times New Roman" w:hAnsi="Times New Roman" w:cs="Times New Roman"/>
          <w:sz w:val="24"/>
          <w:szCs w:val="24"/>
        </w:rPr>
        <w:br/>
        <w:t xml:space="preserve">Kryteria selekcji wykonawców: </w:t>
      </w:r>
      <w:r w:rsidRPr="00DC78D9">
        <w:rPr>
          <w:rFonts w:ascii="Times New Roman" w:eastAsia="Times New Roman" w:hAnsi="Times New Roman" w:cs="Times New Roman"/>
          <w:sz w:val="24"/>
          <w:szCs w:val="24"/>
        </w:rPr>
        <w:br/>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IV.1.7) Informacje na temat umowy ramowej lub dynamicznego systemu zakupów: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Umowa ramowa będzie zawarta: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t xml:space="preserve">Czy przewiduje się ograniczenie liczby uczestników umowy ramowej: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t xml:space="preserve">Przewidziana maksymalna liczba uczestników umowy ramowej: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t xml:space="preserve">Informacje dodatkowe: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t xml:space="preserve">Zamówienie obejmuje ustanowienie dynamicznego systemu zakupów: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lastRenderedPageBreak/>
        <w:t xml:space="preserve">Adres strony internetowej, na której będą zamieszczone dodatkowe informacje dotyczące dynamicznego systemu zakupów: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t xml:space="preserve">Informacje dodatkowe: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DC78D9">
        <w:rPr>
          <w:rFonts w:ascii="Times New Roman" w:eastAsia="Times New Roman" w:hAnsi="Times New Roman" w:cs="Times New Roman"/>
          <w:sz w:val="24"/>
          <w:szCs w:val="24"/>
        </w:rPr>
        <w:br/>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IV.1.8) Aukcja elektroniczna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Przewidziane jest przeprowadzenie aukcji elektronicznej </w:t>
      </w:r>
      <w:r w:rsidRPr="00DC78D9">
        <w:rPr>
          <w:rFonts w:ascii="Times New Roman" w:eastAsia="Times New Roman" w:hAnsi="Times New Roman" w:cs="Times New Roman"/>
          <w:i/>
          <w:iCs/>
          <w:sz w:val="24"/>
          <w:szCs w:val="24"/>
        </w:rPr>
        <w:t xml:space="preserve">(przetarg nieograniczony, przetarg ograniczony, negocjacje z ogłoszeniem) </w:t>
      </w:r>
      <w:r w:rsidRPr="00DC78D9">
        <w:rPr>
          <w:rFonts w:ascii="Times New Roman" w:eastAsia="Times New Roman" w:hAnsi="Times New Roman" w:cs="Times New Roman"/>
          <w:sz w:val="24"/>
          <w:szCs w:val="24"/>
        </w:rPr>
        <w:br/>
        <w:t xml:space="preserve">Należy podać adres strony internetowej, na której aukcja będzie prowadzona: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Należy wskazać elementy, których wartości będą przedmiotem aukcji elektronicznej: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Przewiduje się ograniczenia co do przedstawionych wartości, wynikające z opisu przedmiotu zamówienia:</w:t>
      </w:r>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DC78D9">
        <w:rPr>
          <w:rFonts w:ascii="Times New Roman" w:eastAsia="Times New Roman" w:hAnsi="Times New Roman" w:cs="Times New Roman"/>
          <w:sz w:val="24"/>
          <w:szCs w:val="24"/>
        </w:rPr>
        <w:br/>
        <w:t xml:space="preserve">Informacje dotyczące przebiegu aukcji elektronicznej: </w:t>
      </w:r>
      <w:r w:rsidRPr="00DC78D9">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DC78D9">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DC78D9">
        <w:rPr>
          <w:rFonts w:ascii="Times New Roman" w:eastAsia="Times New Roman" w:hAnsi="Times New Roman" w:cs="Times New Roman"/>
          <w:sz w:val="24"/>
          <w:szCs w:val="24"/>
        </w:rPr>
        <w:br/>
        <w:t xml:space="preserve">Wymagania dotyczące rejestracji i identyfikacji wykonawców w aukcji elektronicznej: </w:t>
      </w:r>
      <w:r w:rsidRPr="00DC78D9">
        <w:rPr>
          <w:rFonts w:ascii="Times New Roman" w:eastAsia="Times New Roman" w:hAnsi="Times New Roman" w:cs="Times New Roman"/>
          <w:sz w:val="24"/>
          <w:szCs w:val="24"/>
        </w:rPr>
        <w:br/>
        <w:t xml:space="preserve">Informacje o liczbie etapów aukcji elektronicznej i czasie ich trwania: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t xml:space="preserve">Czas trwania: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t xml:space="preserve">Czy wykonawcy, którzy nie złożyli nowych postąpień, zostaną zakwalifikowani do następnego etapu: </w:t>
      </w:r>
      <w:r w:rsidRPr="00DC78D9">
        <w:rPr>
          <w:rFonts w:ascii="Times New Roman" w:eastAsia="Times New Roman" w:hAnsi="Times New Roman" w:cs="Times New Roman"/>
          <w:sz w:val="24"/>
          <w:szCs w:val="24"/>
        </w:rPr>
        <w:br/>
        <w:t xml:space="preserve">Warunki zamknięcia aukcji elektronicznej: </w:t>
      </w:r>
      <w:r w:rsidRPr="00DC78D9">
        <w:rPr>
          <w:rFonts w:ascii="Times New Roman" w:eastAsia="Times New Roman" w:hAnsi="Times New Roman" w:cs="Times New Roman"/>
          <w:sz w:val="24"/>
          <w:szCs w:val="24"/>
        </w:rPr>
        <w:br/>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IV.2) KRYTERIA OCENY OFERT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IV.2.1) Kryteria oceny ofert: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IV.2.2) Kryteria</w:t>
      </w:r>
      <w:r w:rsidRPr="00DC78D9">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30"/>
        <w:gridCol w:w="1016"/>
      </w:tblGrid>
      <w:tr w:rsidR="00DC78D9" w:rsidRPr="00DC78D9" w:rsidTr="00DC78D9">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Znaczenie</w:t>
            </w:r>
          </w:p>
        </w:tc>
      </w:tr>
      <w:tr w:rsidR="00DC78D9" w:rsidRPr="00DC78D9" w:rsidTr="00DC78D9">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100,00</w:t>
            </w:r>
          </w:p>
        </w:tc>
      </w:tr>
    </w:tbl>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IV.2.3) Zastosowanie procedury, o której mowa w art. 24aa ust. 1 ustawy </w:t>
      </w:r>
      <w:proofErr w:type="spellStart"/>
      <w:r w:rsidRPr="00DC78D9">
        <w:rPr>
          <w:rFonts w:ascii="Times New Roman" w:eastAsia="Times New Roman" w:hAnsi="Times New Roman" w:cs="Times New Roman"/>
          <w:b/>
          <w:bCs/>
          <w:sz w:val="24"/>
          <w:szCs w:val="24"/>
        </w:rPr>
        <w:t>Pzp</w:t>
      </w:r>
      <w:proofErr w:type="spellEnd"/>
      <w:r w:rsidRPr="00DC78D9">
        <w:rPr>
          <w:rFonts w:ascii="Times New Roman" w:eastAsia="Times New Roman" w:hAnsi="Times New Roman" w:cs="Times New Roman"/>
          <w:b/>
          <w:bCs/>
          <w:sz w:val="24"/>
          <w:szCs w:val="24"/>
        </w:rPr>
        <w:t xml:space="preserve"> </w:t>
      </w:r>
      <w:r w:rsidRPr="00DC78D9">
        <w:rPr>
          <w:rFonts w:ascii="Times New Roman" w:eastAsia="Times New Roman" w:hAnsi="Times New Roman" w:cs="Times New Roman"/>
          <w:sz w:val="24"/>
          <w:szCs w:val="24"/>
        </w:rPr>
        <w:t xml:space="preserve">(przetarg nieograniczony) </w:t>
      </w:r>
      <w:r w:rsidRPr="00DC78D9">
        <w:rPr>
          <w:rFonts w:ascii="Times New Roman" w:eastAsia="Times New Roman" w:hAnsi="Times New Roman" w:cs="Times New Roman"/>
          <w:sz w:val="24"/>
          <w:szCs w:val="24"/>
        </w:rPr>
        <w:br/>
        <w:t xml:space="preserve">Tak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IV.3) Negocjacje z ogłoszeniem, dialog konkurencyjny, partnerstwo innowacyjne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IV.3.1) Informacje na temat negocjacji z ogłoszeniem</w:t>
      </w:r>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t xml:space="preserve">Minimalne wymagania, które muszą spełniać wszystkie oferty: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lastRenderedPageBreak/>
        <w:br/>
        <w:t xml:space="preserve">Przewidziane jest zastrzeżenie prawa do udzielenia zamówienia na podstawie ofert wstępnych bez przeprowadzenia negocjacji </w:t>
      </w:r>
      <w:r w:rsidRPr="00DC78D9">
        <w:rPr>
          <w:rFonts w:ascii="Times New Roman" w:eastAsia="Times New Roman" w:hAnsi="Times New Roman" w:cs="Times New Roman"/>
          <w:sz w:val="24"/>
          <w:szCs w:val="24"/>
        </w:rPr>
        <w:br/>
        <w:t xml:space="preserve">Przewidziany jest podział negocjacji na etapy w celu ograniczenia liczby ofert: </w:t>
      </w:r>
      <w:r w:rsidRPr="00DC78D9">
        <w:rPr>
          <w:rFonts w:ascii="Times New Roman" w:eastAsia="Times New Roman" w:hAnsi="Times New Roman" w:cs="Times New Roman"/>
          <w:sz w:val="24"/>
          <w:szCs w:val="24"/>
        </w:rPr>
        <w:br/>
        <w:t xml:space="preserve">Należy podać informacje na temat etapów negocjacji (w tym liczbę etapów):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t xml:space="preserve">Informacje dodatkowe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IV.3.2) Informacje na temat dialogu konkurencyjnego</w:t>
      </w:r>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t xml:space="preserve">Opis potrzeb i wymagań zamawiającego lub informacja o sposobie uzyskania tego opisu: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t xml:space="preserve">Wstępny harmonogram postępowania: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t xml:space="preserve">Podział dialogu na etapy w celu ograniczenia liczby rozwiązań: </w:t>
      </w:r>
      <w:r w:rsidRPr="00DC78D9">
        <w:rPr>
          <w:rFonts w:ascii="Times New Roman" w:eastAsia="Times New Roman" w:hAnsi="Times New Roman" w:cs="Times New Roman"/>
          <w:sz w:val="24"/>
          <w:szCs w:val="24"/>
        </w:rPr>
        <w:br/>
        <w:t xml:space="preserve">Należy podać informacje na temat etapów dialogu: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t xml:space="preserve">Informacje dodatkowe: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IV.3.3) Informacje na temat partnerstwa innowacyjnego</w:t>
      </w:r>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t xml:space="preserve">Informacje dodatkowe: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IV.4) Licytacja elektroniczna </w:t>
      </w:r>
      <w:r w:rsidRPr="00DC78D9">
        <w:rPr>
          <w:rFonts w:ascii="Times New Roman" w:eastAsia="Times New Roman" w:hAnsi="Times New Roman" w:cs="Times New Roman"/>
          <w:sz w:val="24"/>
          <w:szCs w:val="24"/>
        </w:rPr>
        <w:br/>
        <w:t xml:space="preserve">Adres strony internetowej, na której będzie prowadzona licytacja elektroniczna: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Adres strony internetowej, na której jest dostępny opis przedmiotu zamówienia w licytacji elektronicznej: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Sposób postępowania w toku licytacji elektronicznej, w tym określenie minimalnych wysokości postąpień: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Informacje o liczbie etapów licytacji elektronicznej i czasie ich trwania: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Czas trwania: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t xml:space="preserve">Wykonawcy, którzy nie złożyli nowych postąpień, zostaną zakwalifikowani do następnego etapu: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 xml:space="preserve">Termin składania wniosków o dopuszczenie do udziału w licytacji elektronicznej: </w:t>
      </w:r>
      <w:r w:rsidRPr="00DC78D9">
        <w:rPr>
          <w:rFonts w:ascii="Times New Roman" w:eastAsia="Times New Roman" w:hAnsi="Times New Roman" w:cs="Times New Roman"/>
          <w:sz w:val="24"/>
          <w:szCs w:val="24"/>
        </w:rPr>
        <w:br/>
        <w:t xml:space="preserve">Data: godzina: </w:t>
      </w:r>
      <w:r w:rsidRPr="00DC78D9">
        <w:rPr>
          <w:rFonts w:ascii="Times New Roman" w:eastAsia="Times New Roman" w:hAnsi="Times New Roman" w:cs="Times New Roman"/>
          <w:sz w:val="24"/>
          <w:szCs w:val="24"/>
        </w:rPr>
        <w:br/>
        <w:t xml:space="preserve">Termin otwarcia licytacji elektronicznej: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lastRenderedPageBreak/>
        <w:t xml:space="preserve">Termin i warunki zamknięcia licytacji elektronicznej: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t xml:space="preserve">Wymagania dotyczące zabezpieczenia należytego wykonania umowy: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t xml:space="preserve">Informacje dodatkowe: </w:t>
      </w:r>
    </w:p>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IV.5) ZMIANA UMOWY</w:t>
      </w:r>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DC78D9">
        <w:rPr>
          <w:rFonts w:ascii="Times New Roman" w:eastAsia="Times New Roman" w:hAnsi="Times New Roman" w:cs="Times New Roman"/>
          <w:sz w:val="24"/>
          <w:szCs w:val="24"/>
        </w:rPr>
        <w:t xml:space="preserve"> Tak </w:t>
      </w:r>
      <w:r w:rsidRPr="00DC78D9">
        <w:rPr>
          <w:rFonts w:ascii="Times New Roman" w:eastAsia="Times New Roman" w:hAnsi="Times New Roman" w:cs="Times New Roman"/>
          <w:sz w:val="24"/>
          <w:szCs w:val="24"/>
        </w:rPr>
        <w:br/>
        <w:t xml:space="preserve">Należy wskazać zakres, charakter zmian oraz warunki wprowadzenia zmian: </w:t>
      </w:r>
      <w:r w:rsidRPr="00DC78D9">
        <w:rPr>
          <w:rFonts w:ascii="Times New Roman" w:eastAsia="Times New Roman" w:hAnsi="Times New Roman" w:cs="Times New Roman"/>
          <w:sz w:val="24"/>
          <w:szCs w:val="24"/>
        </w:rPr>
        <w:br/>
        <w:t xml:space="preserve">Zgodnie z art. 144 ustawy </w:t>
      </w:r>
      <w:proofErr w:type="spellStart"/>
      <w:r w:rsidRPr="00DC78D9">
        <w:rPr>
          <w:rFonts w:ascii="Times New Roman" w:eastAsia="Times New Roman" w:hAnsi="Times New Roman" w:cs="Times New Roman"/>
          <w:sz w:val="24"/>
          <w:szCs w:val="24"/>
        </w:rPr>
        <w:t>Pzp</w:t>
      </w:r>
      <w:proofErr w:type="spellEnd"/>
      <w:r w:rsidRPr="00DC78D9">
        <w:rPr>
          <w:rFonts w:ascii="Times New Roman" w:eastAsia="Times New Roman" w:hAnsi="Times New Roman" w:cs="Times New Roman"/>
          <w:sz w:val="24"/>
          <w:szCs w:val="24"/>
        </w:rPr>
        <w:t xml:space="preserve"> oraz projektem umowy </w:t>
      </w:r>
      <w:proofErr w:type="spellStart"/>
      <w:r w:rsidRPr="00DC78D9">
        <w:rPr>
          <w:rFonts w:ascii="Times New Roman" w:eastAsia="Times New Roman" w:hAnsi="Times New Roman" w:cs="Times New Roman"/>
          <w:sz w:val="24"/>
          <w:szCs w:val="24"/>
        </w:rPr>
        <w:t>załacznik</w:t>
      </w:r>
      <w:proofErr w:type="spellEnd"/>
      <w:r w:rsidRPr="00DC78D9">
        <w:rPr>
          <w:rFonts w:ascii="Times New Roman" w:eastAsia="Times New Roman" w:hAnsi="Times New Roman" w:cs="Times New Roman"/>
          <w:sz w:val="24"/>
          <w:szCs w:val="24"/>
        </w:rPr>
        <w:t xml:space="preserve"> nr 5 do SIWZ. 1.Wszelkie zmiany umowy wymagają formy pisemnego aneksu pod rygorem nieważności, z zastrzeżeniem ust. 2 </w:t>
      </w:r>
      <w:proofErr w:type="spellStart"/>
      <w:r w:rsidRPr="00DC78D9">
        <w:rPr>
          <w:rFonts w:ascii="Times New Roman" w:eastAsia="Times New Roman" w:hAnsi="Times New Roman" w:cs="Times New Roman"/>
          <w:sz w:val="24"/>
          <w:szCs w:val="24"/>
        </w:rPr>
        <w:t>pkt</w:t>
      </w:r>
      <w:proofErr w:type="spellEnd"/>
      <w:r w:rsidRPr="00DC78D9">
        <w:rPr>
          <w:rFonts w:ascii="Times New Roman" w:eastAsia="Times New Roman" w:hAnsi="Times New Roman" w:cs="Times New Roman"/>
          <w:sz w:val="24"/>
          <w:szCs w:val="24"/>
        </w:rPr>
        <w:t xml:space="preserve"> 2 lit. a. 2. Zgodnie z art. 144 ustawy </w:t>
      </w:r>
      <w:proofErr w:type="spellStart"/>
      <w:r w:rsidRPr="00DC78D9">
        <w:rPr>
          <w:rFonts w:ascii="Times New Roman" w:eastAsia="Times New Roman" w:hAnsi="Times New Roman" w:cs="Times New Roman"/>
          <w:sz w:val="24"/>
          <w:szCs w:val="24"/>
        </w:rPr>
        <w:t>Pzp</w:t>
      </w:r>
      <w:proofErr w:type="spellEnd"/>
      <w:r w:rsidRPr="00DC78D9">
        <w:rPr>
          <w:rFonts w:ascii="Times New Roman" w:eastAsia="Times New Roman" w:hAnsi="Times New Roman" w:cs="Times New Roman"/>
          <w:sz w:val="24"/>
          <w:szCs w:val="24"/>
        </w:rPr>
        <w:t xml:space="preserve"> Zamawiający przewiduje możliwość zmiany umowy w zakresie: 1) Przedmiotu umowy w następujących przypadkach: a) zmiany nazwy produktu, producenta dostarczanego przedmiotu umowy, numeru katalogowego przedmiotu umowy, wielkości opakowania dostarczanego przedmiotu umowy, jeśli z przyczyn niezależnych od Wykonawcy nie jest możliwe dostarczenie przedmiotu umowy wskazanego w ofercie, przy niezmienionym produkcie, b) zmiany w części dotyczącej sposobu konfekcjonowania przedmiotu zamówienia w zakresie określonym, po uzyskaniu akceptacji Zamawiającego, c) zmiany ilości sztuk w opakowaniu – przeliczenie ilości sztuk na odpowiednią ilość opakowań za zgodą Zamawiającego, 2) Należnego wynagrodzenia Wykonawcy w przypadkach: a) zmiany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nie wymaga formy aneksu, b) obniżenia ceny wyrobów będących przedmiotem niniejszej umowy na skutek ustalania okresowo przez producentów cen promocyjnych wyrobów. Zmiana umowy dokonana z naruszeniem ust. 1 i 2 podlega unieważnieniu. 3) Okoliczności mogące stanowić podstawę zmiany umowy powinny być uzasadnione. Zmiany te nie mogą skutkować wzrostem cen brutto przedmiotu umowy, z zastrzeżeniem wyjątków opisanych w umowie.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IV.6) INFORMACJE ADMINISTRACYJNE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IV.6.1) Sposób udostępniania informacji o charakterze poufnym </w:t>
      </w:r>
      <w:r w:rsidRPr="00DC78D9">
        <w:rPr>
          <w:rFonts w:ascii="Times New Roman" w:eastAsia="Times New Roman" w:hAnsi="Times New Roman" w:cs="Times New Roman"/>
          <w:i/>
          <w:iCs/>
          <w:sz w:val="24"/>
          <w:szCs w:val="24"/>
        </w:rPr>
        <w:t xml:space="preserve">(jeżeli dotyczy):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Środki służące ochronie informacji o charakterze poufnym</w:t>
      </w:r>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IV.6.2) Termin składania ofert lub wniosków o dopuszczenie do udziału w postępowaniu: </w:t>
      </w:r>
      <w:r w:rsidRPr="00DC78D9">
        <w:rPr>
          <w:rFonts w:ascii="Times New Roman" w:eastAsia="Times New Roman" w:hAnsi="Times New Roman" w:cs="Times New Roman"/>
          <w:sz w:val="24"/>
          <w:szCs w:val="24"/>
        </w:rPr>
        <w:br/>
        <w:t xml:space="preserve">Data: 2018-12-14, godzina: 10:00, </w:t>
      </w:r>
      <w:r w:rsidRPr="00DC78D9">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t xml:space="preserve">Wskazać powody: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DC78D9">
        <w:rPr>
          <w:rFonts w:ascii="Times New Roman" w:eastAsia="Times New Roman" w:hAnsi="Times New Roman" w:cs="Times New Roman"/>
          <w:sz w:val="24"/>
          <w:szCs w:val="24"/>
        </w:rPr>
        <w:br/>
        <w:t xml:space="preserve">&gt; język polski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lastRenderedPageBreak/>
        <w:t xml:space="preserve">IV.6.3) Termin związania ofertą: </w:t>
      </w:r>
      <w:r w:rsidRPr="00DC78D9">
        <w:rPr>
          <w:rFonts w:ascii="Times New Roman" w:eastAsia="Times New Roman" w:hAnsi="Times New Roman" w:cs="Times New Roman"/>
          <w:sz w:val="24"/>
          <w:szCs w:val="24"/>
        </w:rPr>
        <w:t xml:space="preserve">do: okres w dniach: 30 (od ostatecznego terminu składania ofert)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C78D9">
        <w:rPr>
          <w:rFonts w:ascii="Times New Roman" w:eastAsia="Times New Roman" w:hAnsi="Times New Roman" w:cs="Times New Roman"/>
          <w:sz w:val="24"/>
          <w:szCs w:val="24"/>
        </w:rPr>
        <w:t xml:space="preserve"> Nie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C78D9">
        <w:rPr>
          <w:rFonts w:ascii="Times New Roman" w:eastAsia="Times New Roman" w:hAnsi="Times New Roman" w:cs="Times New Roman"/>
          <w:sz w:val="24"/>
          <w:szCs w:val="24"/>
        </w:rPr>
        <w:t xml:space="preserve"> Nie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IV.6.6) Informacje dodatkowe:</w:t>
      </w:r>
      <w:r w:rsidRPr="00DC78D9">
        <w:rPr>
          <w:rFonts w:ascii="Times New Roman" w:eastAsia="Times New Roman" w:hAnsi="Times New Roman" w:cs="Times New Roman"/>
          <w:sz w:val="24"/>
          <w:szCs w:val="24"/>
        </w:rPr>
        <w:t xml:space="preserve"> </w:t>
      </w:r>
      <w:r w:rsidRPr="00DC78D9">
        <w:rPr>
          <w:rFonts w:ascii="Times New Roman" w:eastAsia="Times New Roman" w:hAnsi="Times New Roman" w:cs="Times New Roman"/>
          <w:sz w:val="24"/>
          <w:szCs w:val="24"/>
        </w:rPr>
        <w:br/>
      </w:r>
    </w:p>
    <w:p w:rsidR="00DC78D9" w:rsidRPr="00DC78D9" w:rsidRDefault="00DC78D9" w:rsidP="00DC78D9">
      <w:pPr>
        <w:spacing w:after="0" w:line="240" w:lineRule="auto"/>
        <w:jc w:val="center"/>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u w:val="single"/>
        </w:rPr>
        <w:t xml:space="preserve">ZAŁĄCZNIK I - INFORMACJE DOTYCZĄCE OFERT CZĘŚCIOWYCH </w:t>
      </w:r>
    </w:p>
    <w:p w:rsidR="00DC78D9" w:rsidRPr="00DC78D9" w:rsidRDefault="00DC78D9" w:rsidP="00DC78D9">
      <w:pPr>
        <w:spacing w:after="0" w:line="240" w:lineRule="auto"/>
        <w:rPr>
          <w:rFonts w:ascii="Times New Roman" w:eastAsia="Times New Roman" w:hAnsi="Times New Roman" w:cs="Times New Roman"/>
          <w:sz w:val="24"/>
          <w:szCs w:val="24"/>
        </w:rPr>
      </w:pPr>
    </w:p>
    <w:p w:rsidR="00DC78D9" w:rsidRPr="00DC78D9" w:rsidRDefault="00DC78D9" w:rsidP="00DC78D9">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1042"/>
        <w:gridCol w:w="180"/>
        <w:gridCol w:w="834"/>
        <w:gridCol w:w="3668"/>
      </w:tblGrid>
      <w:tr w:rsidR="00DC78D9" w:rsidRPr="00DC78D9" w:rsidTr="00DC78D9">
        <w:trPr>
          <w:tblCellSpacing w:w="15" w:type="dxa"/>
        </w:trPr>
        <w:tc>
          <w:tcPr>
            <w:tcW w:w="0" w:type="auto"/>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Część nr: </w:t>
            </w:r>
          </w:p>
        </w:tc>
        <w:tc>
          <w:tcPr>
            <w:tcW w:w="0" w:type="auto"/>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1</w:t>
            </w:r>
          </w:p>
        </w:tc>
        <w:tc>
          <w:tcPr>
            <w:tcW w:w="0" w:type="auto"/>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Nazwa: </w:t>
            </w:r>
          </w:p>
        </w:tc>
        <w:tc>
          <w:tcPr>
            <w:tcW w:w="0" w:type="auto"/>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Zadanie nr 1 – Wyroby wędliniarskie</w:t>
            </w:r>
          </w:p>
        </w:tc>
      </w:tr>
    </w:tbl>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1) Krótki opis przedmiotu zamówienia </w:t>
      </w:r>
      <w:r w:rsidRPr="00DC78D9">
        <w:rPr>
          <w:rFonts w:ascii="Times New Roman" w:eastAsia="Times New Roman" w:hAnsi="Times New Roman" w:cs="Times New Roman"/>
          <w:i/>
          <w:iCs/>
          <w:sz w:val="24"/>
          <w:szCs w:val="24"/>
        </w:rPr>
        <w:t>(wielkość, zakres, rodzaj i ilość dostaw, usług lub robót budowlanych lub określenie zapotrzebowania i wymagań)</w:t>
      </w:r>
      <w:r w:rsidRPr="00DC78D9">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DC78D9">
        <w:rPr>
          <w:rFonts w:ascii="Times New Roman" w:eastAsia="Times New Roman" w:hAnsi="Times New Roman" w:cs="Times New Roman"/>
          <w:b/>
          <w:bCs/>
          <w:sz w:val="24"/>
          <w:szCs w:val="24"/>
        </w:rPr>
        <w:t>budowlane:</w:t>
      </w:r>
      <w:r w:rsidRPr="00DC78D9">
        <w:rPr>
          <w:rFonts w:ascii="Times New Roman" w:eastAsia="Times New Roman" w:hAnsi="Times New Roman" w:cs="Times New Roman"/>
          <w:sz w:val="24"/>
          <w:szCs w:val="24"/>
        </w:rPr>
        <w:t>Zgodnie</w:t>
      </w:r>
      <w:proofErr w:type="spellEnd"/>
      <w:r w:rsidRPr="00DC78D9">
        <w:rPr>
          <w:rFonts w:ascii="Times New Roman" w:eastAsia="Times New Roman" w:hAnsi="Times New Roman" w:cs="Times New Roman"/>
          <w:sz w:val="24"/>
          <w:szCs w:val="24"/>
        </w:rPr>
        <w:t xml:space="preserve"> z asortymentem określonym w załączniku nr 3 oraz 2.1 do SIWZ</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2) Wspólny Słownik Zamówień(CPV): </w:t>
      </w:r>
      <w:r w:rsidRPr="00DC78D9">
        <w:rPr>
          <w:rFonts w:ascii="Times New Roman" w:eastAsia="Times New Roman" w:hAnsi="Times New Roman" w:cs="Times New Roman"/>
          <w:sz w:val="24"/>
          <w:szCs w:val="24"/>
        </w:rPr>
        <w:t>15131100-6, 15112000-6</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3) Wartość części zamówienia(jeżeli zamawiający podaje informacje o wartości zamówienia):</w:t>
      </w:r>
      <w:r w:rsidRPr="00DC78D9">
        <w:rPr>
          <w:rFonts w:ascii="Times New Roman" w:eastAsia="Times New Roman" w:hAnsi="Times New Roman" w:cs="Times New Roman"/>
          <w:sz w:val="24"/>
          <w:szCs w:val="24"/>
        </w:rPr>
        <w:br/>
        <w:t xml:space="preserve">Wartość bez VAT: </w:t>
      </w:r>
      <w:r w:rsidRPr="00DC78D9">
        <w:rPr>
          <w:rFonts w:ascii="Times New Roman" w:eastAsia="Times New Roman" w:hAnsi="Times New Roman" w:cs="Times New Roman"/>
          <w:sz w:val="24"/>
          <w:szCs w:val="24"/>
        </w:rPr>
        <w:br/>
        <w:t xml:space="preserve">Waluta: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4) Czas trwania lub termin wykonania: </w:t>
      </w:r>
      <w:r w:rsidRPr="00DC78D9">
        <w:rPr>
          <w:rFonts w:ascii="Times New Roman" w:eastAsia="Times New Roman" w:hAnsi="Times New Roman" w:cs="Times New Roman"/>
          <w:sz w:val="24"/>
          <w:szCs w:val="24"/>
        </w:rPr>
        <w:br/>
        <w:t>okres w miesiącach: 12</w:t>
      </w:r>
      <w:r w:rsidRPr="00DC78D9">
        <w:rPr>
          <w:rFonts w:ascii="Times New Roman" w:eastAsia="Times New Roman" w:hAnsi="Times New Roman" w:cs="Times New Roman"/>
          <w:sz w:val="24"/>
          <w:szCs w:val="24"/>
        </w:rPr>
        <w:br/>
        <w:t xml:space="preserve">okres w dniach: </w:t>
      </w:r>
      <w:r w:rsidRPr="00DC78D9">
        <w:rPr>
          <w:rFonts w:ascii="Times New Roman" w:eastAsia="Times New Roman" w:hAnsi="Times New Roman" w:cs="Times New Roman"/>
          <w:sz w:val="24"/>
          <w:szCs w:val="24"/>
        </w:rPr>
        <w:br/>
        <w:t xml:space="preserve">data rozpoczęcia: </w:t>
      </w:r>
      <w:r w:rsidRPr="00DC78D9">
        <w:rPr>
          <w:rFonts w:ascii="Times New Roman" w:eastAsia="Times New Roman" w:hAnsi="Times New Roman" w:cs="Times New Roman"/>
          <w:sz w:val="24"/>
          <w:szCs w:val="24"/>
        </w:rPr>
        <w:br/>
        <w:t xml:space="preserve">data zakończenia: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DC78D9" w:rsidRPr="00DC78D9" w:rsidTr="00DC78D9">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Znaczenie</w:t>
            </w:r>
          </w:p>
        </w:tc>
      </w:tr>
      <w:tr w:rsidR="00DC78D9" w:rsidRPr="00DC78D9" w:rsidTr="00DC78D9">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100,00</w:t>
            </w:r>
          </w:p>
        </w:tc>
      </w:tr>
    </w:tbl>
    <w:p w:rsidR="00DC78D9" w:rsidRPr="00DC78D9" w:rsidRDefault="00DC78D9" w:rsidP="00DC78D9">
      <w:pPr>
        <w:spacing w:after="24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6) INFORMACJE DODATKOWE:</w:t>
      </w:r>
      <w:r w:rsidRPr="00DC78D9">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1042"/>
        <w:gridCol w:w="180"/>
        <w:gridCol w:w="834"/>
        <w:gridCol w:w="2188"/>
      </w:tblGrid>
      <w:tr w:rsidR="00DC78D9" w:rsidRPr="00DC78D9" w:rsidTr="00DC78D9">
        <w:trPr>
          <w:tblCellSpacing w:w="15" w:type="dxa"/>
        </w:trPr>
        <w:tc>
          <w:tcPr>
            <w:tcW w:w="0" w:type="auto"/>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Część nr: </w:t>
            </w:r>
          </w:p>
        </w:tc>
        <w:tc>
          <w:tcPr>
            <w:tcW w:w="0" w:type="auto"/>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2</w:t>
            </w:r>
          </w:p>
        </w:tc>
        <w:tc>
          <w:tcPr>
            <w:tcW w:w="0" w:type="auto"/>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Nazwa: </w:t>
            </w:r>
          </w:p>
        </w:tc>
        <w:tc>
          <w:tcPr>
            <w:tcW w:w="0" w:type="auto"/>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Zadanie nr 2 – Mięso,</w:t>
            </w:r>
          </w:p>
        </w:tc>
      </w:tr>
    </w:tbl>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1) Krótki opis przedmiotu zamówienia </w:t>
      </w:r>
      <w:r w:rsidRPr="00DC78D9">
        <w:rPr>
          <w:rFonts w:ascii="Times New Roman" w:eastAsia="Times New Roman" w:hAnsi="Times New Roman" w:cs="Times New Roman"/>
          <w:i/>
          <w:iCs/>
          <w:sz w:val="24"/>
          <w:szCs w:val="24"/>
        </w:rPr>
        <w:t>(wielkość, zakres, rodzaj i ilość dostaw, usług lub robót budowlanych lub określenie zapotrzebowania i wymagań)</w:t>
      </w:r>
      <w:r w:rsidRPr="00DC78D9">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DC78D9">
        <w:rPr>
          <w:rFonts w:ascii="Times New Roman" w:eastAsia="Times New Roman" w:hAnsi="Times New Roman" w:cs="Times New Roman"/>
          <w:b/>
          <w:bCs/>
          <w:sz w:val="24"/>
          <w:szCs w:val="24"/>
        </w:rPr>
        <w:t>budowlane:</w:t>
      </w:r>
      <w:r w:rsidRPr="00DC78D9">
        <w:rPr>
          <w:rFonts w:ascii="Times New Roman" w:eastAsia="Times New Roman" w:hAnsi="Times New Roman" w:cs="Times New Roman"/>
          <w:sz w:val="24"/>
          <w:szCs w:val="24"/>
        </w:rPr>
        <w:t>Zgodnie</w:t>
      </w:r>
      <w:proofErr w:type="spellEnd"/>
      <w:r w:rsidRPr="00DC78D9">
        <w:rPr>
          <w:rFonts w:ascii="Times New Roman" w:eastAsia="Times New Roman" w:hAnsi="Times New Roman" w:cs="Times New Roman"/>
          <w:sz w:val="24"/>
          <w:szCs w:val="24"/>
        </w:rPr>
        <w:t xml:space="preserve"> z asortymentem określonym w załączniku nr 3 oraz 2.2 do SIWZ</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2) Wspólny Słownik Zamówień(CPV): </w:t>
      </w:r>
      <w:r w:rsidRPr="00DC78D9">
        <w:rPr>
          <w:rFonts w:ascii="Times New Roman" w:eastAsia="Times New Roman" w:hAnsi="Times New Roman" w:cs="Times New Roman"/>
          <w:sz w:val="24"/>
          <w:szCs w:val="24"/>
        </w:rPr>
        <w:t>15131100-6, 15112000-6</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3) Wartość części zamówienia(jeżeli zamawiający podaje informacje o wartości zamówienia):</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lastRenderedPageBreak/>
        <w:t xml:space="preserve">Wartość bez VAT: </w:t>
      </w:r>
      <w:r w:rsidRPr="00DC78D9">
        <w:rPr>
          <w:rFonts w:ascii="Times New Roman" w:eastAsia="Times New Roman" w:hAnsi="Times New Roman" w:cs="Times New Roman"/>
          <w:sz w:val="24"/>
          <w:szCs w:val="24"/>
        </w:rPr>
        <w:br/>
        <w:t xml:space="preserve">Waluta: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4) Czas trwania lub termin wykonania: </w:t>
      </w:r>
      <w:r w:rsidRPr="00DC78D9">
        <w:rPr>
          <w:rFonts w:ascii="Times New Roman" w:eastAsia="Times New Roman" w:hAnsi="Times New Roman" w:cs="Times New Roman"/>
          <w:sz w:val="24"/>
          <w:szCs w:val="24"/>
        </w:rPr>
        <w:br/>
        <w:t>okres w miesiącach: 12</w:t>
      </w:r>
      <w:r w:rsidRPr="00DC78D9">
        <w:rPr>
          <w:rFonts w:ascii="Times New Roman" w:eastAsia="Times New Roman" w:hAnsi="Times New Roman" w:cs="Times New Roman"/>
          <w:sz w:val="24"/>
          <w:szCs w:val="24"/>
        </w:rPr>
        <w:br/>
        <w:t xml:space="preserve">okres w dniach: </w:t>
      </w:r>
      <w:r w:rsidRPr="00DC78D9">
        <w:rPr>
          <w:rFonts w:ascii="Times New Roman" w:eastAsia="Times New Roman" w:hAnsi="Times New Roman" w:cs="Times New Roman"/>
          <w:sz w:val="24"/>
          <w:szCs w:val="24"/>
        </w:rPr>
        <w:br/>
        <w:t xml:space="preserve">data rozpoczęcia: </w:t>
      </w:r>
      <w:r w:rsidRPr="00DC78D9">
        <w:rPr>
          <w:rFonts w:ascii="Times New Roman" w:eastAsia="Times New Roman" w:hAnsi="Times New Roman" w:cs="Times New Roman"/>
          <w:sz w:val="24"/>
          <w:szCs w:val="24"/>
        </w:rPr>
        <w:br/>
        <w:t xml:space="preserve">data zakończenia: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DC78D9" w:rsidRPr="00DC78D9" w:rsidTr="00DC78D9">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Znaczenie</w:t>
            </w:r>
          </w:p>
        </w:tc>
      </w:tr>
      <w:tr w:rsidR="00DC78D9" w:rsidRPr="00DC78D9" w:rsidTr="00DC78D9">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100,00</w:t>
            </w:r>
          </w:p>
        </w:tc>
      </w:tr>
    </w:tbl>
    <w:p w:rsidR="00DC78D9" w:rsidRPr="00DC78D9" w:rsidRDefault="00DC78D9" w:rsidP="00DC78D9">
      <w:pPr>
        <w:spacing w:after="24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6) INFORMACJE DODATKOWE:</w:t>
      </w:r>
      <w:r w:rsidRPr="00DC78D9">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1042"/>
        <w:gridCol w:w="180"/>
        <w:gridCol w:w="834"/>
        <w:gridCol w:w="2082"/>
      </w:tblGrid>
      <w:tr w:rsidR="00DC78D9" w:rsidRPr="00DC78D9" w:rsidTr="00DC78D9">
        <w:trPr>
          <w:tblCellSpacing w:w="15" w:type="dxa"/>
        </w:trPr>
        <w:tc>
          <w:tcPr>
            <w:tcW w:w="0" w:type="auto"/>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Część nr: </w:t>
            </w:r>
          </w:p>
        </w:tc>
        <w:tc>
          <w:tcPr>
            <w:tcW w:w="0" w:type="auto"/>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3</w:t>
            </w:r>
          </w:p>
        </w:tc>
        <w:tc>
          <w:tcPr>
            <w:tcW w:w="0" w:type="auto"/>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Nazwa: </w:t>
            </w:r>
          </w:p>
        </w:tc>
        <w:tc>
          <w:tcPr>
            <w:tcW w:w="0" w:type="auto"/>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Zadanie nr 3 – Drób.</w:t>
            </w:r>
          </w:p>
        </w:tc>
      </w:tr>
    </w:tbl>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b/>
          <w:bCs/>
          <w:sz w:val="24"/>
          <w:szCs w:val="24"/>
        </w:rPr>
        <w:t xml:space="preserve">1) Krótki opis przedmiotu zamówienia </w:t>
      </w:r>
      <w:r w:rsidRPr="00DC78D9">
        <w:rPr>
          <w:rFonts w:ascii="Times New Roman" w:eastAsia="Times New Roman" w:hAnsi="Times New Roman" w:cs="Times New Roman"/>
          <w:i/>
          <w:iCs/>
          <w:sz w:val="24"/>
          <w:szCs w:val="24"/>
        </w:rPr>
        <w:t>(wielkość, zakres, rodzaj i ilość dostaw, usług lub robót budowlanych lub określenie zapotrzebowania i wymagań)</w:t>
      </w:r>
      <w:r w:rsidRPr="00DC78D9">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DC78D9">
        <w:rPr>
          <w:rFonts w:ascii="Times New Roman" w:eastAsia="Times New Roman" w:hAnsi="Times New Roman" w:cs="Times New Roman"/>
          <w:b/>
          <w:bCs/>
          <w:sz w:val="24"/>
          <w:szCs w:val="24"/>
        </w:rPr>
        <w:t>budowlane:</w:t>
      </w:r>
      <w:r w:rsidRPr="00DC78D9">
        <w:rPr>
          <w:rFonts w:ascii="Times New Roman" w:eastAsia="Times New Roman" w:hAnsi="Times New Roman" w:cs="Times New Roman"/>
          <w:sz w:val="24"/>
          <w:szCs w:val="24"/>
        </w:rPr>
        <w:t>Zgodnie</w:t>
      </w:r>
      <w:proofErr w:type="spellEnd"/>
      <w:r w:rsidRPr="00DC78D9">
        <w:rPr>
          <w:rFonts w:ascii="Times New Roman" w:eastAsia="Times New Roman" w:hAnsi="Times New Roman" w:cs="Times New Roman"/>
          <w:sz w:val="24"/>
          <w:szCs w:val="24"/>
        </w:rPr>
        <w:t xml:space="preserve"> z asortymentem określonym w załączniku nr 3 oraz 2.3 do SIWZ</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2) Wspólny Słownik Zamówień(CPV): </w:t>
      </w:r>
      <w:r w:rsidRPr="00DC78D9">
        <w:rPr>
          <w:rFonts w:ascii="Times New Roman" w:eastAsia="Times New Roman" w:hAnsi="Times New Roman" w:cs="Times New Roman"/>
          <w:sz w:val="24"/>
          <w:szCs w:val="24"/>
        </w:rPr>
        <w:t>15131100-6, 15112000-6</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3) Wartość części zamówienia(jeżeli zamawiający podaje informacje o wartości zamówienia):</w:t>
      </w:r>
      <w:r w:rsidRPr="00DC78D9">
        <w:rPr>
          <w:rFonts w:ascii="Times New Roman" w:eastAsia="Times New Roman" w:hAnsi="Times New Roman" w:cs="Times New Roman"/>
          <w:sz w:val="24"/>
          <w:szCs w:val="24"/>
        </w:rPr>
        <w:br/>
        <w:t xml:space="preserve">Wartość bez VAT: </w:t>
      </w:r>
      <w:r w:rsidRPr="00DC78D9">
        <w:rPr>
          <w:rFonts w:ascii="Times New Roman" w:eastAsia="Times New Roman" w:hAnsi="Times New Roman" w:cs="Times New Roman"/>
          <w:sz w:val="24"/>
          <w:szCs w:val="24"/>
        </w:rPr>
        <w:br/>
        <w:t xml:space="preserve">Waluta: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4) Czas trwania lub termin wykonania: </w:t>
      </w:r>
      <w:r w:rsidRPr="00DC78D9">
        <w:rPr>
          <w:rFonts w:ascii="Times New Roman" w:eastAsia="Times New Roman" w:hAnsi="Times New Roman" w:cs="Times New Roman"/>
          <w:sz w:val="24"/>
          <w:szCs w:val="24"/>
        </w:rPr>
        <w:br/>
        <w:t>okres w miesiącach: 12</w:t>
      </w:r>
      <w:r w:rsidRPr="00DC78D9">
        <w:rPr>
          <w:rFonts w:ascii="Times New Roman" w:eastAsia="Times New Roman" w:hAnsi="Times New Roman" w:cs="Times New Roman"/>
          <w:sz w:val="24"/>
          <w:szCs w:val="24"/>
        </w:rPr>
        <w:br/>
        <w:t xml:space="preserve">okres w dniach: </w:t>
      </w:r>
      <w:r w:rsidRPr="00DC78D9">
        <w:rPr>
          <w:rFonts w:ascii="Times New Roman" w:eastAsia="Times New Roman" w:hAnsi="Times New Roman" w:cs="Times New Roman"/>
          <w:sz w:val="24"/>
          <w:szCs w:val="24"/>
        </w:rPr>
        <w:br/>
        <w:t xml:space="preserve">data rozpoczęcia: </w:t>
      </w:r>
      <w:r w:rsidRPr="00DC78D9">
        <w:rPr>
          <w:rFonts w:ascii="Times New Roman" w:eastAsia="Times New Roman" w:hAnsi="Times New Roman" w:cs="Times New Roman"/>
          <w:sz w:val="24"/>
          <w:szCs w:val="24"/>
        </w:rPr>
        <w:br/>
        <w:t xml:space="preserve">data zakończenia: </w:t>
      </w: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DC78D9" w:rsidRPr="00DC78D9" w:rsidTr="00DC78D9">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Znaczenie</w:t>
            </w:r>
          </w:p>
        </w:tc>
      </w:tr>
      <w:tr w:rsidR="00DC78D9" w:rsidRPr="00DC78D9" w:rsidTr="00DC78D9">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t>100,00</w:t>
            </w:r>
          </w:p>
        </w:tc>
      </w:tr>
    </w:tbl>
    <w:p w:rsidR="00DC78D9" w:rsidRPr="00DC78D9" w:rsidRDefault="00DC78D9" w:rsidP="00DC78D9">
      <w:pPr>
        <w:spacing w:after="240" w:line="240" w:lineRule="auto"/>
        <w:rPr>
          <w:rFonts w:ascii="Times New Roman" w:eastAsia="Times New Roman" w:hAnsi="Times New Roman" w:cs="Times New Roman"/>
          <w:sz w:val="24"/>
          <w:szCs w:val="24"/>
        </w:rPr>
      </w:pPr>
      <w:r w:rsidRPr="00DC78D9">
        <w:rPr>
          <w:rFonts w:ascii="Times New Roman" w:eastAsia="Times New Roman" w:hAnsi="Times New Roman" w:cs="Times New Roman"/>
          <w:sz w:val="24"/>
          <w:szCs w:val="24"/>
        </w:rPr>
        <w:br/>
      </w:r>
      <w:r w:rsidRPr="00DC78D9">
        <w:rPr>
          <w:rFonts w:ascii="Times New Roman" w:eastAsia="Times New Roman" w:hAnsi="Times New Roman" w:cs="Times New Roman"/>
          <w:b/>
          <w:bCs/>
          <w:sz w:val="24"/>
          <w:szCs w:val="24"/>
        </w:rPr>
        <w:t>6) INFORMACJE DODATKOWE:</w:t>
      </w:r>
      <w:r w:rsidRPr="00DC78D9">
        <w:rPr>
          <w:rFonts w:ascii="Times New Roman" w:eastAsia="Times New Roman" w:hAnsi="Times New Roman" w:cs="Times New Roman"/>
          <w:sz w:val="24"/>
          <w:szCs w:val="24"/>
        </w:rPr>
        <w:br/>
      </w:r>
    </w:p>
    <w:p w:rsidR="00DC78D9" w:rsidRPr="00DC78D9" w:rsidRDefault="00DC78D9" w:rsidP="00DC78D9">
      <w:pPr>
        <w:spacing w:after="240" w:line="240" w:lineRule="auto"/>
        <w:rPr>
          <w:rFonts w:ascii="Times New Roman" w:eastAsia="Times New Roman" w:hAnsi="Times New Roman" w:cs="Times New Roman"/>
          <w:sz w:val="24"/>
          <w:szCs w:val="24"/>
        </w:rPr>
      </w:pPr>
    </w:p>
    <w:p w:rsidR="00DC78D9" w:rsidRPr="00DC78D9" w:rsidRDefault="00DC78D9" w:rsidP="00DC78D9">
      <w:pPr>
        <w:spacing w:after="24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96"/>
      </w:tblGrid>
      <w:tr w:rsidR="00DC78D9" w:rsidRPr="00DC78D9" w:rsidTr="00DC78D9">
        <w:trPr>
          <w:tblCellSpacing w:w="15" w:type="dxa"/>
        </w:trPr>
        <w:tc>
          <w:tcPr>
            <w:tcW w:w="0" w:type="auto"/>
            <w:vAlign w:val="center"/>
            <w:hideMark/>
          </w:tcPr>
          <w:p w:rsidR="00DC78D9" w:rsidRPr="00DC78D9" w:rsidRDefault="00DC78D9" w:rsidP="00DC78D9">
            <w:pPr>
              <w:spacing w:after="0" w:line="240" w:lineRule="auto"/>
              <w:rPr>
                <w:rFonts w:ascii="Times New Roman" w:eastAsia="Times New Roman" w:hAnsi="Times New Roman" w:cs="Times New Roman"/>
                <w:sz w:val="24"/>
                <w:szCs w:val="24"/>
              </w:rPr>
            </w:pPr>
          </w:p>
        </w:tc>
      </w:tr>
    </w:tbl>
    <w:p w:rsidR="00DC78D9" w:rsidRPr="00DC78D9" w:rsidRDefault="00DC78D9" w:rsidP="00DC78D9">
      <w:pPr>
        <w:pBdr>
          <w:top w:val="single" w:sz="6" w:space="1" w:color="auto"/>
        </w:pBdr>
        <w:spacing w:after="0" w:line="240" w:lineRule="auto"/>
        <w:jc w:val="center"/>
        <w:rPr>
          <w:rFonts w:ascii="Arial" w:eastAsia="Times New Roman" w:hAnsi="Arial" w:cs="Arial"/>
          <w:vanish/>
          <w:sz w:val="16"/>
          <w:szCs w:val="16"/>
        </w:rPr>
      </w:pPr>
      <w:r w:rsidRPr="00DC78D9">
        <w:rPr>
          <w:rFonts w:ascii="Arial" w:eastAsia="Times New Roman" w:hAnsi="Arial" w:cs="Arial"/>
          <w:vanish/>
          <w:sz w:val="16"/>
          <w:szCs w:val="16"/>
        </w:rPr>
        <w:t>Dół formularza</w:t>
      </w:r>
    </w:p>
    <w:p w:rsidR="00DC78D9" w:rsidRPr="00DC78D9" w:rsidRDefault="00DC78D9" w:rsidP="00DC78D9">
      <w:pPr>
        <w:pBdr>
          <w:bottom w:val="single" w:sz="6" w:space="1" w:color="auto"/>
        </w:pBdr>
        <w:spacing w:after="0" w:line="240" w:lineRule="auto"/>
        <w:jc w:val="center"/>
        <w:rPr>
          <w:rFonts w:ascii="Arial" w:eastAsia="Times New Roman" w:hAnsi="Arial" w:cs="Arial"/>
          <w:vanish/>
          <w:sz w:val="16"/>
          <w:szCs w:val="16"/>
        </w:rPr>
      </w:pPr>
      <w:r w:rsidRPr="00DC78D9">
        <w:rPr>
          <w:rFonts w:ascii="Arial" w:eastAsia="Times New Roman" w:hAnsi="Arial" w:cs="Arial"/>
          <w:vanish/>
          <w:sz w:val="16"/>
          <w:szCs w:val="16"/>
        </w:rPr>
        <w:t>Początek formularza</w:t>
      </w:r>
    </w:p>
    <w:p w:rsidR="00DC78D9" w:rsidRPr="00DC78D9" w:rsidRDefault="00DC78D9" w:rsidP="00DC78D9">
      <w:pPr>
        <w:pBdr>
          <w:top w:val="single" w:sz="6" w:space="1" w:color="auto"/>
        </w:pBdr>
        <w:spacing w:after="0" w:line="240" w:lineRule="auto"/>
        <w:jc w:val="center"/>
        <w:rPr>
          <w:rFonts w:ascii="Arial" w:eastAsia="Times New Roman" w:hAnsi="Arial" w:cs="Arial"/>
          <w:vanish/>
          <w:sz w:val="16"/>
          <w:szCs w:val="16"/>
        </w:rPr>
      </w:pPr>
      <w:r w:rsidRPr="00DC78D9">
        <w:rPr>
          <w:rFonts w:ascii="Arial" w:eastAsia="Times New Roman" w:hAnsi="Arial" w:cs="Arial"/>
          <w:vanish/>
          <w:sz w:val="16"/>
          <w:szCs w:val="16"/>
        </w:rPr>
        <w:t>Dół formularza</w:t>
      </w:r>
    </w:p>
    <w:p w:rsidR="00000000" w:rsidRDefault="00DC78D9"/>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C78D9"/>
    <w:rsid w:val="00DC78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C78D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DC78D9"/>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DC78D9"/>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DC78D9"/>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090349945">
      <w:bodyDiv w:val="1"/>
      <w:marLeft w:val="0"/>
      <w:marRight w:val="0"/>
      <w:marTop w:val="0"/>
      <w:marBottom w:val="0"/>
      <w:divBdr>
        <w:top w:val="none" w:sz="0" w:space="0" w:color="auto"/>
        <w:left w:val="none" w:sz="0" w:space="0" w:color="auto"/>
        <w:bottom w:val="none" w:sz="0" w:space="0" w:color="auto"/>
        <w:right w:val="none" w:sz="0" w:space="0" w:color="auto"/>
      </w:divBdr>
      <w:divsChild>
        <w:div w:id="168447545">
          <w:marLeft w:val="0"/>
          <w:marRight w:val="0"/>
          <w:marTop w:val="0"/>
          <w:marBottom w:val="0"/>
          <w:divBdr>
            <w:top w:val="none" w:sz="0" w:space="0" w:color="auto"/>
            <w:left w:val="none" w:sz="0" w:space="0" w:color="auto"/>
            <w:bottom w:val="none" w:sz="0" w:space="0" w:color="auto"/>
            <w:right w:val="none" w:sz="0" w:space="0" w:color="auto"/>
          </w:divBdr>
          <w:divsChild>
            <w:div w:id="1040789437">
              <w:marLeft w:val="0"/>
              <w:marRight w:val="0"/>
              <w:marTop w:val="0"/>
              <w:marBottom w:val="0"/>
              <w:divBdr>
                <w:top w:val="none" w:sz="0" w:space="0" w:color="auto"/>
                <w:left w:val="none" w:sz="0" w:space="0" w:color="auto"/>
                <w:bottom w:val="none" w:sz="0" w:space="0" w:color="auto"/>
                <w:right w:val="none" w:sz="0" w:space="0" w:color="auto"/>
              </w:divBdr>
              <w:divsChild>
                <w:div w:id="1981618332">
                  <w:marLeft w:val="0"/>
                  <w:marRight w:val="0"/>
                  <w:marTop w:val="0"/>
                  <w:marBottom w:val="0"/>
                  <w:divBdr>
                    <w:top w:val="none" w:sz="0" w:space="0" w:color="auto"/>
                    <w:left w:val="none" w:sz="0" w:space="0" w:color="auto"/>
                    <w:bottom w:val="none" w:sz="0" w:space="0" w:color="auto"/>
                    <w:right w:val="none" w:sz="0" w:space="0" w:color="auto"/>
                  </w:divBdr>
                </w:div>
                <w:div w:id="800273851">
                  <w:marLeft w:val="0"/>
                  <w:marRight w:val="0"/>
                  <w:marTop w:val="0"/>
                  <w:marBottom w:val="0"/>
                  <w:divBdr>
                    <w:top w:val="none" w:sz="0" w:space="0" w:color="auto"/>
                    <w:left w:val="none" w:sz="0" w:space="0" w:color="auto"/>
                    <w:bottom w:val="none" w:sz="0" w:space="0" w:color="auto"/>
                    <w:right w:val="none" w:sz="0" w:space="0" w:color="auto"/>
                  </w:divBdr>
                </w:div>
                <w:div w:id="153304496">
                  <w:marLeft w:val="0"/>
                  <w:marRight w:val="0"/>
                  <w:marTop w:val="0"/>
                  <w:marBottom w:val="0"/>
                  <w:divBdr>
                    <w:top w:val="none" w:sz="0" w:space="0" w:color="auto"/>
                    <w:left w:val="none" w:sz="0" w:space="0" w:color="auto"/>
                    <w:bottom w:val="none" w:sz="0" w:space="0" w:color="auto"/>
                    <w:right w:val="none" w:sz="0" w:space="0" w:color="auto"/>
                  </w:divBdr>
                  <w:divsChild>
                    <w:div w:id="1334451666">
                      <w:marLeft w:val="0"/>
                      <w:marRight w:val="0"/>
                      <w:marTop w:val="0"/>
                      <w:marBottom w:val="0"/>
                      <w:divBdr>
                        <w:top w:val="none" w:sz="0" w:space="0" w:color="auto"/>
                        <w:left w:val="none" w:sz="0" w:space="0" w:color="auto"/>
                        <w:bottom w:val="none" w:sz="0" w:space="0" w:color="auto"/>
                        <w:right w:val="none" w:sz="0" w:space="0" w:color="auto"/>
                      </w:divBdr>
                    </w:div>
                  </w:divsChild>
                </w:div>
                <w:div w:id="415442441">
                  <w:marLeft w:val="0"/>
                  <w:marRight w:val="0"/>
                  <w:marTop w:val="0"/>
                  <w:marBottom w:val="0"/>
                  <w:divBdr>
                    <w:top w:val="none" w:sz="0" w:space="0" w:color="auto"/>
                    <w:left w:val="none" w:sz="0" w:space="0" w:color="auto"/>
                    <w:bottom w:val="none" w:sz="0" w:space="0" w:color="auto"/>
                    <w:right w:val="none" w:sz="0" w:space="0" w:color="auto"/>
                  </w:divBdr>
                  <w:divsChild>
                    <w:div w:id="741875067">
                      <w:marLeft w:val="0"/>
                      <w:marRight w:val="0"/>
                      <w:marTop w:val="0"/>
                      <w:marBottom w:val="0"/>
                      <w:divBdr>
                        <w:top w:val="none" w:sz="0" w:space="0" w:color="auto"/>
                        <w:left w:val="none" w:sz="0" w:space="0" w:color="auto"/>
                        <w:bottom w:val="none" w:sz="0" w:space="0" w:color="auto"/>
                        <w:right w:val="none" w:sz="0" w:space="0" w:color="auto"/>
                      </w:divBdr>
                    </w:div>
                  </w:divsChild>
                </w:div>
                <w:div w:id="633104581">
                  <w:marLeft w:val="0"/>
                  <w:marRight w:val="0"/>
                  <w:marTop w:val="0"/>
                  <w:marBottom w:val="0"/>
                  <w:divBdr>
                    <w:top w:val="none" w:sz="0" w:space="0" w:color="auto"/>
                    <w:left w:val="none" w:sz="0" w:space="0" w:color="auto"/>
                    <w:bottom w:val="none" w:sz="0" w:space="0" w:color="auto"/>
                    <w:right w:val="none" w:sz="0" w:space="0" w:color="auto"/>
                  </w:divBdr>
                  <w:divsChild>
                    <w:div w:id="936212904">
                      <w:marLeft w:val="0"/>
                      <w:marRight w:val="0"/>
                      <w:marTop w:val="0"/>
                      <w:marBottom w:val="0"/>
                      <w:divBdr>
                        <w:top w:val="none" w:sz="0" w:space="0" w:color="auto"/>
                        <w:left w:val="none" w:sz="0" w:space="0" w:color="auto"/>
                        <w:bottom w:val="none" w:sz="0" w:space="0" w:color="auto"/>
                        <w:right w:val="none" w:sz="0" w:space="0" w:color="auto"/>
                      </w:divBdr>
                    </w:div>
                    <w:div w:id="1042558076">
                      <w:marLeft w:val="0"/>
                      <w:marRight w:val="0"/>
                      <w:marTop w:val="0"/>
                      <w:marBottom w:val="0"/>
                      <w:divBdr>
                        <w:top w:val="none" w:sz="0" w:space="0" w:color="auto"/>
                        <w:left w:val="none" w:sz="0" w:space="0" w:color="auto"/>
                        <w:bottom w:val="none" w:sz="0" w:space="0" w:color="auto"/>
                        <w:right w:val="none" w:sz="0" w:space="0" w:color="auto"/>
                      </w:divBdr>
                    </w:div>
                    <w:div w:id="831683499">
                      <w:marLeft w:val="0"/>
                      <w:marRight w:val="0"/>
                      <w:marTop w:val="0"/>
                      <w:marBottom w:val="0"/>
                      <w:divBdr>
                        <w:top w:val="none" w:sz="0" w:space="0" w:color="auto"/>
                        <w:left w:val="none" w:sz="0" w:space="0" w:color="auto"/>
                        <w:bottom w:val="none" w:sz="0" w:space="0" w:color="auto"/>
                        <w:right w:val="none" w:sz="0" w:space="0" w:color="auto"/>
                      </w:divBdr>
                    </w:div>
                    <w:div w:id="2001881451">
                      <w:marLeft w:val="0"/>
                      <w:marRight w:val="0"/>
                      <w:marTop w:val="0"/>
                      <w:marBottom w:val="0"/>
                      <w:divBdr>
                        <w:top w:val="none" w:sz="0" w:space="0" w:color="auto"/>
                        <w:left w:val="none" w:sz="0" w:space="0" w:color="auto"/>
                        <w:bottom w:val="none" w:sz="0" w:space="0" w:color="auto"/>
                        <w:right w:val="none" w:sz="0" w:space="0" w:color="auto"/>
                      </w:divBdr>
                    </w:div>
                  </w:divsChild>
                </w:div>
                <w:div w:id="1346010912">
                  <w:marLeft w:val="0"/>
                  <w:marRight w:val="0"/>
                  <w:marTop w:val="0"/>
                  <w:marBottom w:val="0"/>
                  <w:divBdr>
                    <w:top w:val="none" w:sz="0" w:space="0" w:color="auto"/>
                    <w:left w:val="none" w:sz="0" w:space="0" w:color="auto"/>
                    <w:bottom w:val="none" w:sz="0" w:space="0" w:color="auto"/>
                    <w:right w:val="none" w:sz="0" w:space="0" w:color="auto"/>
                  </w:divBdr>
                  <w:divsChild>
                    <w:div w:id="1978104642">
                      <w:marLeft w:val="0"/>
                      <w:marRight w:val="0"/>
                      <w:marTop w:val="0"/>
                      <w:marBottom w:val="0"/>
                      <w:divBdr>
                        <w:top w:val="none" w:sz="0" w:space="0" w:color="auto"/>
                        <w:left w:val="none" w:sz="0" w:space="0" w:color="auto"/>
                        <w:bottom w:val="none" w:sz="0" w:space="0" w:color="auto"/>
                        <w:right w:val="none" w:sz="0" w:space="0" w:color="auto"/>
                      </w:divBdr>
                    </w:div>
                    <w:div w:id="1296907398">
                      <w:marLeft w:val="0"/>
                      <w:marRight w:val="0"/>
                      <w:marTop w:val="0"/>
                      <w:marBottom w:val="0"/>
                      <w:divBdr>
                        <w:top w:val="none" w:sz="0" w:space="0" w:color="auto"/>
                        <w:left w:val="none" w:sz="0" w:space="0" w:color="auto"/>
                        <w:bottom w:val="none" w:sz="0" w:space="0" w:color="auto"/>
                        <w:right w:val="none" w:sz="0" w:space="0" w:color="auto"/>
                      </w:divBdr>
                    </w:div>
                    <w:div w:id="2025863442">
                      <w:marLeft w:val="0"/>
                      <w:marRight w:val="0"/>
                      <w:marTop w:val="0"/>
                      <w:marBottom w:val="0"/>
                      <w:divBdr>
                        <w:top w:val="none" w:sz="0" w:space="0" w:color="auto"/>
                        <w:left w:val="none" w:sz="0" w:space="0" w:color="auto"/>
                        <w:bottom w:val="none" w:sz="0" w:space="0" w:color="auto"/>
                        <w:right w:val="none" w:sz="0" w:space="0" w:color="auto"/>
                      </w:divBdr>
                    </w:div>
                    <w:div w:id="2049794729">
                      <w:marLeft w:val="0"/>
                      <w:marRight w:val="0"/>
                      <w:marTop w:val="0"/>
                      <w:marBottom w:val="0"/>
                      <w:divBdr>
                        <w:top w:val="none" w:sz="0" w:space="0" w:color="auto"/>
                        <w:left w:val="none" w:sz="0" w:space="0" w:color="auto"/>
                        <w:bottom w:val="none" w:sz="0" w:space="0" w:color="auto"/>
                        <w:right w:val="none" w:sz="0" w:space="0" w:color="auto"/>
                      </w:divBdr>
                    </w:div>
                    <w:div w:id="573130502">
                      <w:marLeft w:val="0"/>
                      <w:marRight w:val="0"/>
                      <w:marTop w:val="0"/>
                      <w:marBottom w:val="0"/>
                      <w:divBdr>
                        <w:top w:val="none" w:sz="0" w:space="0" w:color="auto"/>
                        <w:left w:val="none" w:sz="0" w:space="0" w:color="auto"/>
                        <w:bottom w:val="none" w:sz="0" w:space="0" w:color="auto"/>
                        <w:right w:val="none" w:sz="0" w:space="0" w:color="auto"/>
                      </w:divBdr>
                    </w:div>
                    <w:div w:id="1187253895">
                      <w:marLeft w:val="0"/>
                      <w:marRight w:val="0"/>
                      <w:marTop w:val="0"/>
                      <w:marBottom w:val="0"/>
                      <w:divBdr>
                        <w:top w:val="none" w:sz="0" w:space="0" w:color="auto"/>
                        <w:left w:val="none" w:sz="0" w:space="0" w:color="auto"/>
                        <w:bottom w:val="none" w:sz="0" w:space="0" w:color="auto"/>
                        <w:right w:val="none" w:sz="0" w:space="0" w:color="auto"/>
                      </w:divBdr>
                    </w:div>
                    <w:div w:id="1690139619">
                      <w:marLeft w:val="0"/>
                      <w:marRight w:val="0"/>
                      <w:marTop w:val="0"/>
                      <w:marBottom w:val="0"/>
                      <w:divBdr>
                        <w:top w:val="none" w:sz="0" w:space="0" w:color="auto"/>
                        <w:left w:val="none" w:sz="0" w:space="0" w:color="auto"/>
                        <w:bottom w:val="none" w:sz="0" w:space="0" w:color="auto"/>
                        <w:right w:val="none" w:sz="0" w:space="0" w:color="auto"/>
                      </w:divBdr>
                    </w:div>
                  </w:divsChild>
                </w:div>
                <w:div w:id="1884443041">
                  <w:marLeft w:val="0"/>
                  <w:marRight w:val="0"/>
                  <w:marTop w:val="0"/>
                  <w:marBottom w:val="0"/>
                  <w:divBdr>
                    <w:top w:val="none" w:sz="0" w:space="0" w:color="auto"/>
                    <w:left w:val="none" w:sz="0" w:space="0" w:color="auto"/>
                    <w:bottom w:val="none" w:sz="0" w:space="0" w:color="auto"/>
                    <w:right w:val="none" w:sz="0" w:space="0" w:color="auto"/>
                  </w:divBdr>
                  <w:divsChild>
                    <w:div w:id="678657748">
                      <w:marLeft w:val="0"/>
                      <w:marRight w:val="0"/>
                      <w:marTop w:val="0"/>
                      <w:marBottom w:val="0"/>
                      <w:divBdr>
                        <w:top w:val="none" w:sz="0" w:space="0" w:color="auto"/>
                        <w:left w:val="none" w:sz="0" w:space="0" w:color="auto"/>
                        <w:bottom w:val="none" w:sz="0" w:space="0" w:color="auto"/>
                        <w:right w:val="none" w:sz="0" w:space="0" w:color="auto"/>
                      </w:divBdr>
                    </w:div>
                    <w:div w:id="1061444077">
                      <w:marLeft w:val="0"/>
                      <w:marRight w:val="0"/>
                      <w:marTop w:val="0"/>
                      <w:marBottom w:val="0"/>
                      <w:divBdr>
                        <w:top w:val="none" w:sz="0" w:space="0" w:color="auto"/>
                        <w:left w:val="none" w:sz="0" w:space="0" w:color="auto"/>
                        <w:bottom w:val="none" w:sz="0" w:space="0" w:color="auto"/>
                        <w:right w:val="none" w:sz="0" w:space="0" w:color="auto"/>
                      </w:divBdr>
                    </w:div>
                  </w:divsChild>
                </w:div>
                <w:div w:id="926155736">
                  <w:marLeft w:val="0"/>
                  <w:marRight w:val="0"/>
                  <w:marTop w:val="0"/>
                  <w:marBottom w:val="0"/>
                  <w:divBdr>
                    <w:top w:val="none" w:sz="0" w:space="0" w:color="auto"/>
                    <w:left w:val="none" w:sz="0" w:space="0" w:color="auto"/>
                    <w:bottom w:val="none" w:sz="0" w:space="0" w:color="auto"/>
                    <w:right w:val="none" w:sz="0" w:space="0" w:color="auto"/>
                  </w:divBdr>
                  <w:divsChild>
                    <w:div w:id="987903308">
                      <w:marLeft w:val="0"/>
                      <w:marRight w:val="0"/>
                      <w:marTop w:val="0"/>
                      <w:marBottom w:val="0"/>
                      <w:divBdr>
                        <w:top w:val="none" w:sz="0" w:space="0" w:color="auto"/>
                        <w:left w:val="none" w:sz="0" w:space="0" w:color="auto"/>
                        <w:bottom w:val="none" w:sz="0" w:space="0" w:color="auto"/>
                        <w:right w:val="none" w:sz="0" w:space="0" w:color="auto"/>
                      </w:divBdr>
                    </w:div>
                    <w:div w:id="1192065788">
                      <w:marLeft w:val="0"/>
                      <w:marRight w:val="0"/>
                      <w:marTop w:val="0"/>
                      <w:marBottom w:val="0"/>
                      <w:divBdr>
                        <w:top w:val="none" w:sz="0" w:space="0" w:color="auto"/>
                        <w:left w:val="none" w:sz="0" w:space="0" w:color="auto"/>
                        <w:bottom w:val="none" w:sz="0" w:space="0" w:color="auto"/>
                        <w:right w:val="none" w:sz="0" w:space="0" w:color="auto"/>
                      </w:divBdr>
                    </w:div>
                    <w:div w:id="809245578">
                      <w:marLeft w:val="0"/>
                      <w:marRight w:val="0"/>
                      <w:marTop w:val="0"/>
                      <w:marBottom w:val="0"/>
                      <w:divBdr>
                        <w:top w:val="none" w:sz="0" w:space="0" w:color="auto"/>
                        <w:left w:val="none" w:sz="0" w:space="0" w:color="auto"/>
                        <w:bottom w:val="none" w:sz="0" w:space="0" w:color="auto"/>
                        <w:right w:val="none" w:sz="0" w:space="0" w:color="auto"/>
                      </w:divBdr>
                    </w:div>
                    <w:div w:id="109589707">
                      <w:marLeft w:val="0"/>
                      <w:marRight w:val="0"/>
                      <w:marTop w:val="0"/>
                      <w:marBottom w:val="0"/>
                      <w:divBdr>
                        <w:top w:val="none" w:sz="0" w:space="0" w:color="auto"/>
                        <w:left w:val="none" w:sz="0" w:space="0" w:color="auto"/>
                        <w:bottom w:val="none" w:sz="0" w:space="0" w:color="auto"/>
                        <w:right w:val="none" w:sz="0" w:space="0" w:color="auto"/>
                      </w:divBdr>
                    </w:div>
                    <w:div w:id="1981960067">
                      <w:marLeft w:val="0"/>
                      <w:marRight w:val="0"/>
                      <w:marTop w:val="0"/>
                      <w:marBottom w:val="0"/>
                      <w:divBdr>
                        <w:top w:val="none" w:sz="0" w:space="0" w:color="auto"/>
                        <w:left w:val="none" w:sz="0" w:space="0" w:color="auto"/>
                        <w:bottom w:val="none" w:sz="0" w:space="0" w:color="auto"/>
                        <w:right w:val="none" w:sz="0" w:space="0" w:color="auto"/>
                      </w:divBdr>
                    </w:div>
                    <w:div w:id="1940600372">
                      <w:marLeft w:val="0"/>
                      <w:marRight w:val="0"/>
                      <w:marTop w:val="0"/>
                      <w:marBottom w:val="0"/>
                      <w:divBdr>
                        <w:top w:val="none" w:sz="0" w:space="0" w:color="auto"/>
                        <w:left w:val="none" w:sz="0" w:space="0" w:color="auto"/>
                        <w:bottom w:val="none" w:sz="0" w:space="0" w:color="auto"/>
                        <w:right w:val="none" w:sz="0" w:space="0" w:color="auto"/>
                      </w:divBdr>
                    </w:div>
                    <w:div w:id="1905142625">
                      <w:marLeft w:val="0"/>
                      <w:marRight w:val="0"/>
                      <w:marTop w:val="0"/>
                      <w:marBottom w:val="0"/>
                      <w:divBdr>
                        <w:top w:val="none" w:sz="0" w:space="0" w:color="auto"/>
                        <w:left w:val="none" w:sz="0" w:space="0" w:color="auto"/>
                        <w:bottom w:val="none" w:sz="0" w:space="0" w:color="auto"/>
                        <w:right w:val="none" w:sz="0" w:space="0" w:color="auto"/>
                      </w:divBdr>
                    </w:div>
                  </w:divsChild>
                </w:div>
                <w:div w:id="2144036171">
                  <w:marLeft w:val="0"/>
                  <w:marRight w:val="0"/>
                  <w:marTop w:val="0"/>
                  <w:marBottom w:val="0"/>
                  <w:divBdr>
                    <w:top w:val="none" w:sz="0" w:space="0" w:color="auto"/>
                    <w:left w:val="none" w:sz="0" w:space="0" w:color="auto"/>
                    <w:bottom w:val="none" w:sz="0" w:space="0" w:color="auto"/>
                    <w:right w:val="none" w:sz="0" w:space="0" w:color="auto"/>
                  </w:divBdr>
                  <w:divsChild>
                    <w:div w:id="1956137082">
                      <w:marLeft w:val="0"/>
                      <w:marRight w:val="0"/>
                      <w:marTop w:val="0"/>
                      <w:marBottom w:val="0"/>
                      <w:divBdr>
                        <w:top w:val="none" w:sz="0" w:space="0" w:color="auto"/>
                        <w:left w:val="none" w:sz="0" w:space="0" w:color="auto"/>
                        <w:bottom w:val="none" w:sz="0" w:space="0" w:color="auto"/>
                        <w:right w:val="none" w:sz="0" w:space="0" w:color="auto"/>
                      </w:divBdr>
                    </w:div>
                    <w:div w:id="528379236">
                      <w:marLeft w:val="0"/>
                      <w:marRight w:val="0"/>
                      <w:marTop w:val="0"/>
                      <w:marBottom w:val="0"/>
                      <w:divBdr>
                        <w:top w:val="none" w:sz="0" w:space="0" w:color="auto"/>
                        <w:left w:val="none" w:sz="0" w:space="0" w:color="auto"/>
                        <w:bottom w:val="none" w:sz="0" w:space="0" w:color="auto"/>
                        <w:right w:val="none" w:sz="0" w:space="0" w:color="auto"/>
                      </w:divBdr>
                    </w:div>
                    <w:div w:id="1108237425">
                      <w:marLeft w:val="0"/>
                      <w:marRight w:val="0"/>
                      <w:marTop w:val="0"/>
                      <w:marBottom w:val="0"/>
                      <w:divBdr>
                        <w:top w:val="none" w:sz="0" w:space="0" w:color="auto"/>
                        <w:left w:val="none" w:sz="0" w:space="0" w:color="auto"/>
                        <w:bottom w:val="none" w:sz="0" w:space="0" w:color="auto"/>
                        <w:right w:val="none" w:sz="0" w:space="0" w:color="auto"/>
                      </w:divBdr>
                    </w:div>
                    <w:div w:id="252932636">
                      <w:marLeft w:val="0"/>
                      <w:marRight w:val="0"/>
                      <w:marTop w:val="0"/>
                      <w:marBottom w:val="0"/>
                      <w:divBdr>
                        <w:top w:val="none" w:sz="0" w:space="0" w:color="auto"/>
                        <w:left w:val="none" w:sz="0" w:space="0" w:color="auto"/>
                        <w:bottom w:val="none" w:sz="0" w:space="0" w:color="auto"/>
                        <w:right w:val="none" w:sz="0" w:space="0" w:color="auto"/>
                      </w:divBdr>
                    </w:div>
                    <w:div w:id="1053776185">
                      <w:marLeft w:val="0"/>
                      <w:marRight w:val="0"/>
                      <w:marTop w:val="0"/>
                      <w:marBottom w:val="0"/>
                      <w:divBdr>
                        <w:top w:val="none" w:sz="0" w:space="0" w:color="auto"/>
                        <w:left w:val="none" w:sz="0" w:space="0" w:color="auto"/>
                        <w:bottom w:val="none" w:sz="0" w:space="0" w:color="auto"/>
                        <w:right w:val="none" w:sz="0" w:space="0" w:color="auto"/>
                      </w:divBdr>
                    </w:div>
                    <w:div w:id="273899566">
                      <w:marLeft w:val="0"/>
                      <w:marRight w:val="0"/>
                      <w:marTop w:val="0"/>
                      <w:marBottom w:val="0"/>
                      <w:divBdr>
                        <w:top w:val="none" w:sz="0" w:space="0" w:color="auto"/>
                        <w:left w:val="none" w:sz="0" w:space="0" w:color="auto"/>
                        <w:bottom w:val="none" w:sz="0" w:space="0" w:color="auto"/>
                        <w:right w:val="none" w:sz="0" w:space="0" w:color="auto"/>
                      </w:divBdr>
                    </w:div>
                    <w:div w:id="1473937397">
                      <w:marLeft w:val="0"/>
                      <w:marRight w:val="0"/>
                      <w:marTop w:val="0"/>
                      <w:marBottom w:val="0"/>
                      <w:divBdr>
                        <w:top w:val="none" w:sz="0" w:space="0" w:color="auto"/>
                        <w:left w:val="none" w:sz="0" w:space="0" w:color="auto"/>
                        <w:bottom w:val="none" w:sz="0" w:space="0" w:color="auto"/>
                        <w:right w:val="none" w:sz="0" w:space="0" w:color="auto"/>
                      </w:divBdr>
                    </w:div>
                    <w:div w:id="296842905">
                      <w:marLeft w:val="0"/>
                      <w:marRight w:val="0"/>
                      <w:marTop w:val="0"/>
                      <w:marBottom w:val="0"/>
                      <w:divBdr>
                        <w:top w:val="none" w:sz="0" w:space="0" w:color="auto"/>
                        <w:left w:val="none" w:sz="0" w:space="0" w:color="auto"/>
                        <w:bottom w:val="none" w:sz="0" w:space="0" w:color="auto"/>
                        <w:right w:val="none" w:sz="0" w:space="0" w:color="auto"/>
                      </w:divBdr>
                    </w:div>
                  </w:divsChild>
                </w:div>
                <w:div w:id="43000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3745</Words>
  <Characters>22474</Characters>
  <Application>Microsoft Office Word</Application>
  <DocSecurity>0</DocSecurity>
  <Lines>187</Lines>
  <Paragraphs>52</Paragraphs>
  <ScaleCrop>false</ScaleCrop>
  <Company/>
  <LinksUpToDate>false</LinksUpToDate>
  <CharactersWithSpaces>26167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arydzewska</dc:creator>
  <cp:keywords/>
  <dc:description/>
  <cp:lastModifiedBy>arydzewska</cp:lastModifiedBy>
  <cp:revision>2</cp:revision>
  <dcterms:created xsi:type="dcterms:W3CDTF">2018-12-06T14:17:00Z</dcterms:created>
  <dcterms:modified xsi:type="dcterms:W3CDTF">2018-12-06T14:17:00Z</dcterms:modified>
</cp:coreProperties>
</file>